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61998" w14:textId="5B7A2A84" w:rsidR="00017E6E" w:rsidRPr="00C060CD" w:rsidRDefault="006D212C" w:rsidP="00A0670B">
      <w:pPr>
        <w:spacing w:after="120"/>
        <w:jc w:val="center"/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</w:pPr>
      <w:r>
        <w:rPr>
          <w:rFonts w:ascii="Verdana" w:hAnsi="Verdana"/>
          <w:b/>
          <w:noProof/>
          <w:color w:val="365F91" w:themeColor="accent1" w:themeShade="BF"/>
          <w:sz w:val="32"/>
          <w:szCs w:val="32"/>
          <w:u w:val="single"/>
        </w:rPr>
        <w:t>Ti</w:t>
      </w:r>
      <w:r w:rsidR="00AB5315" w:rsidRPr="00C060CD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 xml:space="preserve">me </w:t>
      </w:r>
      <w:r w:rsidR="005959C7" w:rsidRPr="00C060CD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 xml:space="preserve">Off </w:t>
      </w:r>
      <w:r w:rsidR="00A0670B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>Plan</w:t>
      </w:r>
      <w:r w:rsidR="00AB5315" w:rsidRPr="00C060CD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 xml:space="preserve"> </w:t>
      </w:r>
      <w:r w:rsidR="005959C7" w:rsidRPr="00C060CD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>Setup</w:t>
      </w:r>
      <w:r w:rsidR="00A0670B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>s</w:t>
      </w:r>
    </w:p>
    <w:p w14:paraId="12161999" w14:textId="65095AC0" w:rsidR="00AB5315" w:rsidRDefault="00AB5315" w:rsidP="00496B1E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Go to </w:t>
      </w:r>
      <w:r w:rsidR="00DB441E" w:rsidRPr="00C060CD">
        <w:rPr>
          <w:rFonts w:ascii="Verdana" w:hAnsi="Verdana"/>
        </w:rPr>
        <w:t xml:space="preserve">Program </w:t>
      </w:r>
      <w:r w:rsidR="008A2AC4" w:rsidRPr="00C060CD">
        <w:rPr>
          <w:rFonts w:ascii="Verdana" w:hAnsi="Verdana"/>
        </w:rPr>
        <w:t>&gt; Payroll &gt; Time</w:t>
      </w:r>
      <w:r w:rsidRPr="00C060CD">
        <w:rPr>
          <w:rFonts w:ascii="Verdana" w:hAnsi="Verdana"/>
        </w:rPr>
        <w:t xml:space="preserve"> Off Plan </w:t>
      </w:r>
      <w:r w:rsidR="008A2AC4" w:rsidRPr="00C060CD">
        <w:rPr>
          <w:rFonts w:ascii="Verdana" w:hAnsi="Verdana"/>
        </w:rPr>
        <w:t>Records (</w:t>
      </w:r>
      <w:r w:rsidRPr="00C060CD">
        <w:rPr>
          <w:rFonts w:ascii="Verdana" w:hAnsi="Verdana"/>
        </w:rPr>
        <w:t>If this is grayed out, please call DBPayroll Support so we can adjust your access settings)</w:t>
      </w:r>
    </w:p>
    <w:p w14:paraId="2DDBF75F" w14:textId="77777777" w:rsidR="00342A30" w:rsidRDefault="00342A30" w:rsidP="00817CD7">
      <w:pPr>
        <w:spacing w:after="0"/>
        <w:rPr>
          <w:rFonts w:ascii="Verdana" w:hAnsi="Verdana"/>
        </w:rPr>
      </w:pPr>
      <w:r w:rsidRPr="00C060CD">
        <w:rPr>
          <w:rFonts w:ascii="Verdana" w:hAnsi="Verdana"/>
          <w:noProof/>
        </w:rPr>
        <w:drawing>
          <wp:anchor distT="0" distB="0" distL="114300" distR="114300" simplePos="0" relativeHeight="251657216" behindDoc="0" locked="0" layoutInCell="1" allowOverlap="1" wp14:anchorId="56A6E10A" wp14:editId="66B466DB">
            <wp:simplePos x="0" y="0"/>
            <wp:positionH relativeFrom="column">
              <wp:posOffset>66089</wp:posOffset>
            </wp:positionH>
            <wp:positionV relativeFrom="paragraph">
              <wp:posOffset>113469</wp:posOffset>
            </wp:positionV>
            <wp:extent cx="3058795" cy="194310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6"/>
                    <a:stretch/>
                  </pic:blipFill>
                  <pic:spPr bwMode="auto">
                    <a:xfrm>
                      <a:off x="0" y="0"/>
                      <a:ext cx="305879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0B7">
        <w:rPr>
          <w:rFonts w:ascii="Verdana" w:hAnsi="Verdana"/>
        </w:rPr>
        <w:t xml:space="preserve">   </w:t>
      </w:r>
    </w:p>
    <w:p w14:paraId="450175B9" w14:textId="77777777" w:rsidR="00A0670B" w:rsidRDefault="00A0670B" w:rsidP="00496B1E">
      <w:pPr>
        <w:spacing w:after="120"/>
        <w:rPr>
          <w:rFonts w:ascii="Verdana" w:hAnsi="Verdana"/>
        </w:rPr>
      </w:pPr>
    </w:p>
    <w:p w14:paraId="1745B17E" w14:textId="70CB50FC" w:rsidR="001504EC" w:rsidRDefault="00C3070F" w:rsidP="00496B1E">
      <w:pPr>
        <w:spacing w:after="120"/>
        <w:rPr>
          <w:rFonts w:ascii="Verdana" w:hAnsi="Verdana"/>
        </w:rPr>
      </w:pPr>
      <w:r>
        <w:rPr>
          <w:rFonts w:ascii="Verdana" w:hAnsi="Verdana"/>
        </w:rPr>
        <w:t>There are three types of</w:t>
      </w:r>
      <w:r w:rsidR="00A0670B">
        <w:rPr>
          <w:rFonts w:ascii="Verdana" w:hAnsi="Verdana"/>
        </w:rPr>
        <w:t xml:space="preserve"> </w:t>
      </w:r>
      <w:r>
        <w:rPr>
          <w:rFonts w:ascii="Verdana" w:hAnsi="Verdana"/>
        </w:rPr>
        <w:t>Time Off</w:t>
      </w:r>
      <w:r w:rsidR="002B1F78">
        <w:rPr>
          <w:rFonts w:ascii="Verdana" w:hAnsi="Verdana"/>
        </w:rPr>
        <w:t xml:space="preserve"> </w:t>
      </w:r>
      <w:r w:rsidR="00A0670B">
        <w:rPr>
          <w:rFonts w:ascii="Verdana" w:hAnsi="Verdana"/>
        </w:rPr>
        <w:t xml:space="preserve">Plan </w:t>
      </w:r>
      <w:r>
        <w:rPr>
          <w:rFonts w:ascii="Verdana" w:hAnsi="Verdana"/>
        </w:rPr>
        <w:t>Set ups</w:t>
      </w:r>
      <w:r w:rsidR="0081044D">
        <w:rPr>
          <w:rFonts w:ascii="Verdana" w:hAnsi="Verdana"/>
        </w:rPr>
        <w:t xml:space="preserve"> </w:t>
      </w:r>
      <w:r>
        <w:rPr>
          <w:rFonts w:ascii="Verdana" w:hAnsi="Verdana"/>
        </w:rPr>
        <w:t>available</w:t>
      </w:r>
      <w:r w:rsidR="004C7D20">
        <w:rPr>
          <w:rFonts w:ascii="Verdana" w:hAnsi="Verdana"/>
        </w:rPr>
        <w:t>.</w:t>
      </w:r>
    </w:p>
    <w:p w14:paraId="0D61F21B" w14:textId="77777777" w:rsidR="00A0670B" w:rsidRDefault="00A0670B" w:rsidP="00496B1E">
      <w:pPr>
        <w:spacing w:after="120"/>
        <w:rPr>
          <w:rFonts w:ascii="Verdana" w:hAnsi="Verdana"/>
        </w:rPr>
      </w:pPr>
    </w:p>
    <w:p w14:paraId="4CC77F4D" w14:textId="076AE5F5" w:rsidR="00A0670B" w:rsidRDefault="00A0670B" w:rsidP="00496B1E">
      <w:pPr>
        <w:spacing w:after="120"/>
        <w:rPr>
          <w:rFonts w:ascii="Verdana" w:hAnsi="Verdana"/>
        </w:rPr>
      </w:pPr>
    </w:p>
    <w:p w14:paraId="2B049364" w14:textId="7043FFFA" w:rsidR="007D161D" w:rsidRDefault="007D161D" w:rsidP="00496B1E">
      <w:pPr>
        <w:spacing w:after="120"/>
        <w:rPr>
          <w:rFonts w:ascii="Verdana" w:hAnsi="Verdana"/>
        </w:rPr>
      </w:pPr>
    </w:p>
    <w:p w14:paraId="7BC01693" w14:textId="132F06CE" w:rsidR="00EA02AA" w:rsidRDefault="00EA02AA" w:rsidP="00496B1E">
      <w:pPr>
        <w:spacing w:after="120"/>
        <w:rPr>
          <w:rFonts w:ascii="Verdana" w:hAnsi="Verdana"/>
        </w:rPr>
      </w:pPr>
      <w:bookmarkStart w:id="0" w:name="_GoBack"/>
      <w:bookmarkEnd w:id="0"/>
    </w:p>
    <w:p w14:paraId="0E24DAFD" w14:textId="77777777" w:rsidR="00EA02AA" w:rsidRDefault="00EA02AA" w:rsidP="00496B1E">
      <w:pPr>
        <w:spacing w:after="120"/>
        <w:rPr>
          <w:rFonts w:ascii="Verdana" w:hAnsi="Verdana"/>
        </w:rPr>
      </w:pPr>
    </w:p>
    <w:p w14:paraId="5CA2CFC6" w14:textId="323B1D9B" w:rsidR="00342A30" w:rsidRPr="00C060CD" w:rsidRDefault="005A4FE0" w:rsidP="00EA02AA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First the </w:t>
      </w:r>
      <w:r w:rsidR="00A0670B">
        <w:rPr>
          <w:rFonts w:ascii="Verdana" w:hAnsi="Verdana"/>
        </w:rPr>
        <w:t>A</w:t>
      </w:r>
      <w:r w:rsidR="00C3070F">
        <w:rPr>
          <w:rFonts w:ascii="Verdana" w:hAnsi="Verdana"/>
        </w:rPr>
        <w:t xml:space="preserve">ccrual </w:t>
      </w:r>
      <w:r>
        <w:rPr>
          <w:rFonts w:ascii="Verdana" w:hAnsi="Verdana"/>
        </w:rPr>
        <w:t>Plan</w:t>
      </w:r>
    </w:p>
    <w:p w14:paraId="3A66F8E2" w14:textId="5EEF2722" w:rsidR="00353CC1" w:rsidRPr="00C060CD" w:rsidRDefault="003843F5" w:rsidP="00817CD7">
      <w:pPr>
        <w:tabs>
          <w:tab w:val="left" w:pos="4490"/>
        </w:tabs>
        <w:spacing w:after="0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0EFABA6F" wp14:editId="26AF9C91">
            <wp:extent cx="6918329" cy="2774590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46" cy="282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FDB67" w14:textId="77777777" w:rsidR="00496B1E" w:rsidRDefault="00496B1E" w:rsidP="00496B1E">
      <w:pPr>
        <w:spacing w:after="120"/>
        <w:rPr>
          <w:rFonts w:ascii="Verdana" w:hAnsi="Verdana"/>
        </w:rPr>
      </w:pPr>
    </w:p>
    <w:p w14:paraId="1216199C" w14:textId="7A7C6EBF" w:rsidR="00AB5315" w:rsidRPr="00C060CD" w:rsidRDefault="00945B81" w:rsidP="00496B1E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The </w:t>
      </w:r>
      <w:r w:rsidR="00D72FFF">
        <w:rPr>
          <w:rFonts w:ascii="Verdana" w:hAnsi="Verdana"/>
        </w:rPr>
        <w:t>Accumulate</w:t>
      </w:r>
      <w:r w:rsidRPr="00C060CD">
        <w:rPr>
          <w:rFonts w:ascii="Verdana" w:hAnsi="Verdana"/>
        </w:rPr>
        <w:t xml:space="preserve"> Plan accrue</w:t>
      </w:r>
      <w:r w:rsidR="00EA02AA">
        <w:rPr>
          <w:rFonts w:ascii="Verdana" w:hAnsi="Verdana"/>
        </w:rPr>
        <w:t>s</w:t>
      </w:r>
      <w:r w:rsidRPr="00C060CD">
        <w:rPr>
          <w:rFonts w:ascii="Verdana" w:hAnsi="Verdana"/>
        </w:rPr>
        <w:t xml:space="preserve"> and use</w:t>
      </w:r>
      <w:r w:rsidR="00EA02AA">
        <w:rPr>
          <w:rFonts w:ascii="Verdana" w:hAnsi="Verdana"/>
        </w:rPr>
        <w:t>s</w:t>
      </w:r>
      <w:r w:rsidRPr="00C060CD">
        <w:rPr>
          <w:rFonts w:ascii="Verdana" w:hAnsi="Verdana"/>
        </w:rPr>
        <w:t xml:space="preserve"> hours based on the Pay Items selected.  In the shown example, 1</w:t>
      </w:r>
      <w:r w:rsidR="00F22A84" w:rsidRPr="00C060CD">
        <w:rPr>
          <w:rFonts w:ascii="Verdana" w:hAnsi="Verdana"/>
        </w:rPr>
        <w:t>.33</w:t>
      </w:r>
      <w:r w:rsidRPr="00C060CD">
        <w:rPr>
          <w:rFonts w:ascii="Verdana" w:hAnsi="Verdana"/>
        </w:rPr>
        <w:t xml:space="preserve"> hour of Sick Time would ac</w:t>
      </w:r>
      <w:r w:rsidR="002172B0" w:rsidRPr="00C060CD">
        <w:rPr>
          <w:rFonts w:ascii="Verdana" w:hAnsi="Verdana"/>
        </w:rPr>
        <w:t>crue for every 30 hours worked with a maximum of 24 hours allowed.</w:t>
      </w:r>
    </w:p>
    <w:p w14:paraId="1216199D" w14:textId="60D13B5F" w:rsidR="00945B81" w:rsidRPr="00C060CD" w:rsidRDefault="00945B81" w:rsidP="00496B1E">
      <w:pPr>
        <w:spacing w:after="120"/>
        <w:rPr>
          <w:rFonts w:ascii="Verdana" w:hAnsi="Verdana"/>
        </w:rPr>
      </w:pPr>
      <w:bookmarkStart w:id="1" w:name="_Hlk530037930"/>
      <w:bookmarkStart w:id="2" w:name="_Hlk530042482"/>
      <w:r w:rsidRPr="00C060CD">
        <w:rPr>
          <w:rFonts w:ascii="Verdana" w:hAnsi="Verdana"/>
        </w:rPr>
        <w:t xml:space="preserve">Hours that </w:t>
      </w:r>
      <w:r w:rsidR="00EA02AA">
        <w:rPr>
          <w:rFonts w:ascii="Verdana" w:hAnsi="Verdana"/>
        </w:rPr>
        <w:t xml:space="preserve">should </w:t>
      </w:r>
      <w:r w:rsidRPr="00C060CD">
        <w:rPr>
          <w:rFonts w:ascii="Verdana" w:hAnsi="Verdana"/>
        </w:rPr>
        <w:t xml:space="preserve">count towards this accrual </w:t>
      </w:r>
      <w:r w:rsidR="00EA02AA">
        <w:rPr>
          <w:rFonts w:ascii="Verdana" w:hAnsi="Verdana"/>
        </w:rPr>
        <w:t>need to be check</w:t>
      </w:r>
      <w:r w:rsidR="000A6D8C">
        <w:rPr>
          <w:rFonts w:ascii="Verdana" w:hAnsi="Verdana"/>
        </w:rPr>
        <w:t xml:space="preserve"> </w:t>
      </w:r>
      <w:r w:rsidR="00EA02AA">
        <w:rPr>
          <w:rFonts w:ascii="Verdana" w:hAnsi="Verdana"/>
        </w:rPr>
        <w:t xml:space="preserve">marked in the “Accrual” column. Common ones used are </w:t>
      </w:r>
      <w:r w:rsidR="004C77D3" w:rsidRPr="00C060CD">
        <w:rPr>
          <w:rFonts w:ascii="Verdana" w:hAnsi="Verdana"/>
        </w:rPr>
        <w:t xml:space="preserve">Salary, Regular, TC Hours </w:t>
      </w:r>
      <w:r w:rsidR="00002FAA" w:rsidRPr="00C060CD">
        <w:rPr>
          <w:rFonts w:ascii="Verdana" w:hAnsi="Verdana"/>
        </w:rPr>
        <w:t>etc.</w:t>
      </w:r>
      <w:r w:rsidR="004C77D3" w:rsidRPr="00C060CD">
        <w:rPr>
          <w:rFonts w:ascii="Verdana" w:hAnsi="Verdana"/>
        </w:rPr>
        <w:t xml:space="preserve"> </w:t>
      </w:r>
      <w:r w:rsidR="00910D72" w:rsidRPr="00C060CD">
        <w:rPr>
          <w:rFonts w:ascii="Verdana" w:hAnsi="Verdana"/>
        </w:rPr>
        <w:t xml:space="preserve"> </w:t>
      </w:r>
      <w:r w:rsidR="00EA02AA">
        <w:rPr>
          <w:rFonts w:ascii="Verdana" w:hAnsi="Verdana"/>
        </w:rPr>
        <w:t>Check all pay items that show regular, worked hours for your company.</w:t>
      </w:r>
    </w:p>
    <w:p w14:paraId="1216199E" w14:textId="5D388459" w:rsidR="00945B81" w:rsidRPr="00C060CD" w:rsidRDefault="00EA02AA" w:rsidP="00496B1E">
      <w:pPr>
        <w:spacing w:after="120"/>
        <w:rPr>
          <w:rFonts w:ascii="Verdana" w:hAnsi="Verdana"/>
        </w:rPr>
      </w:pPr>
      <w:bookmarkStart w:id="3" w:name="_Hlk530038000"/>
      <w:bookmarkEnd w:id="1"/>
      <w:r>
        <w:rPr>
          <w:rFonts w:ascii="Verdana" w:hAnsi="Verdana"/>
        </w:rPr>
        <w:t>In the “Uses” column, check</w:t>
      </w:r>
      <w:r w:rsidR="004738F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mark the pay item corresponding to the Time Off plan being created.  Check all “Sick” pay items for a Sick Time Off Plan, all “Vacation” </w:t>
      </w:r>
      <w:proofErr w:type="gramStart"/>
      <w:r>
        <w:rPr>
          <w:rFonts w:ascii="Verdana" w:hAnsi="Verdana"/>
        </w:rPr>
        <w:t>pay</w:t>
      </w:r>
      <w:proofErr w:type="gramEnd"/>
      <w:r>
        <w:rPr>
          <w:rFonts w:ascii="Verdana" w:hAnsi="Verdana"/>
        </w:rPr>
        <w:t xml:space="preserve"> items for a Vacation Time Off Plan, etc. </w:t>
      </w:r>
    </w:p>
    <w:bookmarkEnd w:id="2"/>
    <w:bookmarkEnd w:id="3"/>
    <w:p w14:paraId="1B2298F2" w14:textId="77777777" w:rsidR="00263DAB" w:rsidRDefault="00263DAB" w:rsidP="00817CD7">
      <w:pPr>
        <w:spacing w:after="0"/>
        <w:jc w:val="both"/>
        <w:rPr>
          <w:rFonts w:ascii="Verdana" w:hAnsi="Verdana"/>
          <w:b/>
          <w:color w:val="365F91" w:themeColor="accent1" w:themeShade="BF"/>
        </w:rPr>
      </w:pPr>
    </w:p>
    <w:p w14:paraId="0D2D87D5" w14:textId="50437644" w:rsidR="003F2FA0" w:rsidRDefault="002B783E" w:rsidP="00817CD7">
      <w:pPr>
        <w:spacing w:after="0"/>
        <w:jc w:val="both"/>
        <w:rPr>
          <w:rFonts w:ascii="Verdana" w:hAnsi="Verdana"/>
          <w:b/>
          <w:color w:val="365F91" w:themeColor="accent1" w:themeShade="BF"/>
        </w:rPr>
      </w:pPr>
      <w:r>
        <w:rPr>
          <w:noProof/>
        </w:rPr>
        <w:lastRenderedPageBreak/>
        <w:drawing>
          <wp:inline distT="0" distB="0" distL="0" distR="0" wp14:anchorId="3EB39FDD" wp14:editId="3A164037">
            <wp:extent cx="6858000" cy="3451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7ADF" w14:textId="3C10DCAE" w:rsidR="005E62A8" w:rsidRDefault="005E62A8" w:rsidP="00817CD7">
      <w:pPr>
        <w:spacing w:after="0"/>
        <w:jc w:val="both"/>
        <w:rPr>
          <w:rFonts w:ascii="Verdana" w:hAnsi="Verdana"/>
          <w:b/>
          <w:color w:val="365F91" w:themeColor="accent1" w:themeShade="BF"/>
        </w:rPr>
      </w:pPr>
    </w:p>
    <w:p w14:paraId="785BBD71" w14:textId="77777777" w:rsidR="000E641C" w:rsidRDefault="000E641C" w:rsidP="00E77009">
      <w:pPr>
        <w:spacing w:after="120"/>
        <w:rPr>
          <w:rFonts w:ascii="Verdana" w:hAnsi="Verdana"/>
        </w:rPr>
      </w:pPr>
    </w:p>
    <w:p w14:paraId="266B7E17" w14:textId="79B6C601" w:rsidR="00E77009" w:rsidRPr="00C060CD" w:rsidRDefault="00E77009" w:rsidP="00E77009">
      <w:pPr>
        <w:spacing w:after="120"/>
        <w:rPr>
          <w:rFonts w:ascii="Verdana" w:hAnsi="Verdana"/>
        </w:rPr>
      </w:pPr>
      <w:r>
        <w:rPr>
          <w:rFonts w:ascii="Verdana" w:hAnsi="Verdana"/>
        </w:rPr>
        <w:t>The Accrual Flat accrues time as hours are worked</w:t>
      </w:r>
      <w:r w:rsidR="00D72FFF">
        <w:rPr>
          <w:rFonts w:ascii="Verdana" w:hAnsi="Verdana"/>
        </w:rPr>
        <w:t xml:space="preserve"> IF hours worked are greater than the minimum chosen</w:t>
      </w:r>
      <w:r>
        <w:rPr>
          <w:rFonts w:ascii="Verdana" w:hAnsi="Verdana"/>
        </w:rPr>
        <w:t xml:space="preserve">.  </w:t>
      </w:r>
      <w:r w:rsidRPr="00C060CD">
        <w:rPr>
          <w:rFonts w:ascii="Verdana" w:hAnsi="Verdana"/>
        </w:rPr>
        <w:t xml:space="preserve">In the shown example, </w:t>
      </w:r>
      <w:r>
        <w:rPr>
          <w:rFonts w:ascii="Verdana" w:hAnsi="Verdana"/>
        </w:rPr>
        <w:t xml:space="preserve">2 </w:t>
      </w:r>
      <w:r w:rsidRPr="00C060CD">
        <w:rPr>
          <w:rFonts w:ascii="Verdana" w:hAnsi="Verdana"/>
        </w:rPr>
        <w:t>hour</w:t>
      </w:r>
      <w:r w:rsidR="00D72FFF">
        <w:rPr>
          <w:rFonts w:ascii="Verdana" w:hAnsi="Verdana"/>
        </w:rPr>
        <w:t>s</w:t>
      </w:r>
      <w:r w:rsidRPr="00C060CD">
        <w:rPr>
          <w:rFonts w:ascii="Verdana" w:hAnsi="Verdana"/>
        </w:rPr>
        <w:t xml:space="preserve"> of Sick Time would accrue </w:t>
      </w:r>
      <w:r w:rsidR="00D72FFF">
        <w:rPr>
          <w:rFonts w:ascii="Verdana" w:hAnsi="Verdana"/>
        </w:rPr>
        <w:t>for that pay cycle</w:t>
      </w:r>
      <w:r w:rsidRPr="00C060CD">
        <w:rPr>
          <w:rFonts w:ascii="Verdana" w:hAnsi="Verdana"/>
        </w:rPr>
        <w:t xml:space="preserve"> with </w:t>
      </w:r>
      <w:r>
        <w:rPr>
          <w:rFonts w:ascii="Verdana" w:hAnsi="Verdana"/>
        </w:rPr>
        <w:t>no maximum</w:t>
      </w:r>
      <w:r w:rsidR="00D72FFF">
        <w:rPr>
          <w:rFonts w:ascii="Verdana" w:hAnsi="Verdana"/>
        </w:rPr>
        <w:t>.  If only 20 hours are worked for that pay cycle, no hours will accrue.</w:t>
      </w:r>
    </w:p>
    <w:p w14:paraId="04D0EDA2" w14:textId="77777777" w:rsidR="00E77009" w:rsidRPr="00C060CD" w:rsidRDefault="00E77009" w:rsidP="00E77009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Hours that count towards this accrual are Pay Items that will be used to accrue sick time Salary, Regular, TC Hours etc.  </w:t>
      </w:r>
    </w:p>
    <w:p w14:paraId="5E3918F2" w14:textId="77777777" w:rsidR="00E77009" w:rsidRDefault="00E77009" w:rsidP="00E77009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>Hours that use the accrual are Sick</w:t>
      </w:r>
      <w:r>
        <w:rPr>
          <w:rFonts w:ascii="Verdana" w:hAnsi="Verdana"/>
        </w:rPr>
        <w:t>.</w:t>
      </w:r>
    </w:p>
    <w:p w14:paraId="4F7EE57D" w14:textId="4556C961" w:rsidR="00E77009" w:rsidRDefault="00E77009" w:rsidP="00E77009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>So, if an employee works 40 regular hours in a payroll, they would accrue 2</w:t>
      </w:r>
      <w:r>
        <w:rPr>
          <w:rFonts w:ascii="Verdana" w:hAnsi="Verdana"/>
        </w:rPr>
        <w:t xml:space="preserve"> </w:t>
      </w:r>
      <w:r w:rsidRPr="00C060CD">
        <w:rPr>
          <w:rFonts w:ascii="Verdana" w:hAnsi="Verdana"/>
        </w:rPr>
        <w:t>sick hours which are automatically added to the employee’s information.</w:t>
      </w:r>
    </w:p>
    <w:p w14:paraId="2D7862FC" w14:textId="7E7A21BA" w:rsidR="000E641C" w:rsidRDefault="000E641C" w:rsidP="00E77009">
      <w:pPr>
        <w:spacing w:after="120"/>
        <w:rPr>
          <w:rFonts w:ascii="Verdana" w:hAnsi="Verdana"/>
        </w:rPr>
      </w:pPr>
    </w:p>
    <w:p w14:paraId="2E6CE803" w14:textId="230D9648" w:rsidR="000E641C" w:rsidRDefault="000E641C" w:rsidP="00E77009">
      <w:pPr>
        <w:spacing w:after="120"/>
        <w:rPr>
          <w:rFonts w:ascii="Verdana" w:hAnsi="Verdana"/>
        </w:rPr>
      </w:pPr>
    </w:p>
    <w:p w14:paraId="5B4AFDCE" w14:textId="77777777" w:rsidR="000E641C" w:rsidRDefault="000E641C" w:rsidP="00E77009">
      <w:pPr>
        <w:spacing w:after="120"/>
        <w:rPr>
          <w:rFonts w:ascii="Verdana" w:hAnsi="Verdana"/>
        </w:rPr>
      </w:pPr>
    </w:p>
    <w:p w14:paraId="447180DA" w14:textId="77777777" w:rsidR="00496B1E" w:rsidRDefault="00496B1E" w:rsidP="00817CD7">
      <w:pPr>
        <w:spacing w:after="0"/>
        <w:jc w:val="both"/>
        <w:rPr>
          <w:rFonts w:ascii="Verdana" w:hAnsi="Verdana"/>
          <w:b/>
          <w:color w:val="365F91" w:themeColor="accent1" w:themeShade="BF"/>
        </w:rPr>
      </w:pPr>
    </w:p>
    <w:p w14:paraId="57E395D3" w14:textId="372A8AE8" w:rsidR="006E6E33" w:rsidRDefault="00804816" w:rsidP="00817CD7">
      <w:pPr>
        <w:spacing w:after="0"/>
        <w:rPr>
          <w:rFonts w:ascii="Verdana" w:hAnsi="Verdana"/>
        </w:rPr>
      </w:pPr>
      <w:r>
        <w:rPr>
          <w:noProof/>
        </w:rPr>
        <w:lastRenderedPageBreak/>
        <w:drawing>
          <wp:inline distT="0" distB="0" distL="0" distR="0" wp14:anchorId="2DC1BD41" wp14:editId="02AA5A25">
            <wp:extent cx="6858000" cy="29996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9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4ED75" w14:textId="77777777" w:rsidR="00496B1E" w:rsidRDefault="00496B1E" w:rsidP="00817CD7">
      <w:pPr>
        <w:spacing w:after="0"/>
        <w:rPr>
          <w:rFonts w:ascii="Verdana" w:hAnsi="Verdana"/>
        </w:rPr>
      </w:pPr>
    </w:p>
    <w:p w14:paraId="2898656C" w14:textId="1D952470" w:rsidR="00B66664" w:rsidRDefault="00B66664" w:rsidP="00817CD7">
      <w:pPr>
        <w:spacing w:after="0"/>
        <w:rPr>
          <w:rFonts w:ascii="Verdana" w:hAnsi="Verdana"/>
        </w:rPr>
      </w:pPr>
    </w:p>
    <w:p w14:paraId="6A068C87" w14:textId="77777777" w:rsidR="00440B13" w:rsidRDefault="00440B13" w:rsidP="00440B13">
      <w:pPr>
        <w:spacing w:after="120"/>
        <w:rPr>
          <w:rFonts w:ascii="Verdana" w:hAnsi="Verdana"/>
        </w:rPr>
      </w:pPr>
      <w:r>
        <w:rPr>
          <w:rFonts w:ascii="Verdana" w:hAnsi="Verdana"/>
        </w:rPr>
        <w:t>The Front Load is the most commonly used Time Off Plan. In this method h</w:t>
      </w:r>
      <w:r w:rsidRPr="00C060CD">
        <w:rPr>
          <w:rFonts w:ascii="Verdana" w:hAnsi="Verdana"/>
        </w:rPr>
        <w:t xml:space="preserve">ours </w:t>
      </w:r>
      <w:r>
        <w:rPr>
          <w:rFonts w:ascii="Verdana" w:hAnsi="Verdana"/>
        </w:rPr>
        <w:t>are given on a certain date either Anniversary Date or January 1.</w:t>
      </w:r>
    </w:p>
    <w:p w14:paraId="184A148D" w14:textId="77777777" w:rsidR="00440B13" w:rsidRPr="00C060CD" w:rsidRDefault="00440B13" w:rsidP="00440B13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Here only the “Uses” column is used, check mark the pay item corresponding to the Time Off plan being used.  </w:t>
      </w:r>
    </w:p>
    <w:p w14:paraId="6D032236" w14:textId="77777777" w:rsidR="00440B13" w:rsidRPr="00C060CD" w:rsidRDefault="00440B13" w:rsidP="00440B13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So, if an employee </w:t>
      </w:r>
      <w:r>
        <w:rPr>
          <w:rFonts w:ascii="Verdana" w:hAnsi="Verdana"/>
        </w:rPr>
        <w:t xml:space="preserve">is given 24 hours sick time. They use 8 hours of sick time, they will have </w:t>
      </w:r>
      <w:proofErr w:type="gramStart"/>
      <w:r>
        <w:rPr>
          <w:rFonts w:ascii="Verdana" w:hAnsi="Verdana"/>
        </w:rPr>
        <w:t>16 hour</w:t>
      </w:r>
      <w:proofErr w:type="gramEnd"/>
      <w:r>
        <w:rPr>
          <w:rFonts w:ascii="Verdana" w:hAnsi="Verdana"/>
        </w:rPr>
        <w:t xml:space="preserve"> balance until the end on the year.</w:t>
      </w:r>
    </w:p>
    <w:p w14:paraId="42C9D724" w14:textId="77777777" w:rsidR="002B4EA3" w:rsidRDefault="002B4EA3" w:rsidP="00817CD7">
      <w:pPr>
        <w:spacing w:after="0"/>
        <w:jc w:val="both"/>
        <w:rPr>
          <w:rFonts w:ascii="Verdana" w:hAnsi="Verdana"/>
          <w:b/>
          <w:color w:val="365F91" w:themeColor="accent1" w:themeShade="BF"/>
        </w:rPr>
      </w:pPr>
    </w:p>
    <w:p w14:paraId="03BD9819" w14:textId="77777777" w:rsidR="002B4EA3" w:rsidRDefault="002B4EA3" w:rsidP="00817CD7">
      <w:pPr>
        <w:spacing w:after="0"/>
        <w:jc w:val="both"/>
        <w:rPr>
          <w:rFonts w:ascii="Verdana" w:hAnsi="Verdana"/>
          <w:b/>
          <w:color w:val="365F91" w:themeColor="accent1" w:themeShade="BF"/>
        </w:rPr>
      </w:pPr>
    </w:p>
    <w:p w14:paraId="121619A0" w14:textId="69F17854" w:rsidR="000D2DB5" w:rsidRPr="00290F9B" w:rsidRDefault="00813258" w:rsidP="000E641C">
      <w:pPr>
        <w:spacing w:after="0"/>
        <w:jc w:val="center"/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</w:pPr>
      <w:r w:rsidRPr="00290F9B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>S</w:t>
      </w:r>
      <w:r w:rsidR="000D2DB5" w:rsidRPr="00290F9B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 xml:space="preserve">etting Up </w:t>
      </w:r>
      <w:r w:rsidR="009D5932" w:rsidRPr="00290F9B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>an</w:t>
      </w:r>
      <w:r w:rsidR="000D2DB5" w:rsidRPr="00290F9B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 xml:space="preserve"> Accrual Plan</w:t>
      </w:r>
    </w:p>
    <w:p w14:paraId="7C794A98" w14:textId="77777777" w:rsidR="00290F9B" w:rsidRDefault="00290F9B" w:rsidP="00CF3CDE">
      <w:pPr>
        <w:spacing w:after="120"/>
        <w:jc w:val="both"/>
        <w:rPr>
          <w:rFonts w:ascii="Verdana" w:hAnsi="Verdana"/>
        </w:rPr>
      </w:pPr>
    </w:p>
    <w:p w14:paraId="121619A1" w14:textId="7E28C0CC" w:rsidR="00945B81" w:rsidRDefault="00945B81" w:rsidP="00CF3CDE">
      <w:pPr>
        <w:spacing w:after="120"/>
        <w:jc w:val="both"/>
        <w:rPr>
          <w:rFonts w:ascii="Verdana" w:hAnsi="Verdana"/>
        </w:rPr>
      </w:pPr>
      <w:r w:rsidRPr="00C060CD">
        <w:rPr>
          <w:rFonts w:ascii="Verdana" w:hAnsi="Verdana"/>
        </w:rPr>
        <w:t>Each Accrual Plan must have its own dedicated Pa</w:t>
      </w:r>
      <w:r w:rsidR="009673FA" w:rsidRPr="00C060CD">
        <w:rPr>
          <w:rFonts w:ascii="Verdana" w:hAnsi="Verdana"/>
        </w:rPr>
        <w:t>y Items to accrue hours.</w:t>
      </w:r>
      <w:r w:rsidR="003843F5">
        <w:rPr>
          <w:rFonts w:ascii="Verdana" w:hAnsi="Verdana"/>
        </w:rPr>
        <w:t xml:space="preserve"> Examples </w:t>
      </w:r>
    </w:p>
    <w:p w14:paraId="121619A5" w14:textId="364164E8" w:rsidR="00945B81" w:rsidRPr="00D72FFF" w:rsidRDefault="003843F5" w:rsidP="00CF3CDE">
      <w:pPr>
        <w:spacing w:after="120"/>
        <w:rPr>
          <w:rFonts w:ascii="Verdana" w:hAnsi="Verdana"/>
          <w:szCs w:val="18"/>
        </w:rPr>
      </w:pPr>
      <w:r w:rsidRPr="00D72FFF">
        <w:rPr>
          <w:rFonts w:ascii="Verdana" w:hAnsi="Verdana"/>
          <w:szCs w:val="18"/>
        </w:rPr>
        <w:t>Reg</w:t>
      </w:r>
      <w:r w:rsidR="009673FA" w:rsidRPr="00D72FFF">
        <w:rPr>
          <w:rFonts w:ascii="Verdana" w:hAnsi="Verdana"/>
          <w:szCs w:val="18"/>
        </w:rPr>
        <w:t xml:space="preserve"> = No Sick Time Accrual</w:t>
      </w:r>
    </w:p>
    <w:p w14:paraId="121619A6" w14:textId="1B8E294E" w:rsidR="009673FA" w:rsidRPr="00D72FFF" w:rsidRDefault="003843F5" w:rsidP="00CF3CDE">
      <w:pPr>
        <w:spacing w:after="120"/>
        <w:rPr>
          <w:rFonts w:ascii="Verdana" w:hAnsi="Verdana"/>
          <w:szCs w:val="18"/>
        </w:rPr>
      </w:pPr>
      <w:r w:rsidRPr="00D72FFF">
        <w:rPr>
          <w:rFonts w:ascii="Verdana" w:hAnsi="Verdana"/>
          <w:szCs w:val="18"/>
        </w:rPr>
        <w:t>Reg</w:t>
      </w:r>
      <w:r w:rsidR="009673FA" w:rsidRPr="00D72FFF">
        <w:rPr>
          <w:rFonts w:ascii="Verdana" w:hAnsi="Verdana"/>
          <w:szCs w:val="18"/>
        </w:rPr>
        <w:t>-24 = Accrues up to 24 Sick Time hours</w:t>
      </w:r>
    </w:p>
    <w:p w14:paraId="1218C3B1" w14:textId="0C5E9EE2" w:rsidR="003E1D2B" w:rsidRPr="00D72FFF" w:rsidRDefault="003843F5" w:rsidP="00CF3CDE">
      <w:pPr>
        <w:spacing w:after="120"/>
        <w:rPr>
          <w:rFonts w:ascii="Verdana" w:hAnsi="Verdana"/>
          <w:szCs w:val="18"/>
        </w:rPr>
      </w:pPr>
      <w:r w:rsidRPr="00D72FFF">
        <w:rPr>
          <w:rFonts w:ascii="Verdana" w:hAnsi="Verdana"/>
          <w:szCs w:val="18"/>
        </w:rPr>
        <w:t>Reg</w:t>
      </w:r>
      <w:r w:rsidR="009673FA" w:rsidRPr="00D72FFF">
        <w:rPr>
          <w:rFonts w:ascii="Verdana" w:hAnsi="Verdana"/>
          <w:szCs w:val="18"/>
        </w:rPr>
        <w:t>-40 = Accrues up to 40 Sick Time hours</w:t>
      </w:r>
    </w:p>
    <w:p w14:paraId="121619A9" w14:textId="5F17BC6E" w:rsidR="009673FA" w:rsidRDefault="009673FA" w:rsidP="00CF3CDE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>The same applies for the Sick Time Pay Items to use accrued hours.</w:t>
      </w:r>
    </w:p>
    <w:p w14:paraId="121619AB" w14:textId="7946BBB1" w:rsidR="00AB5315" w:rsidRPr="00C060CD" w:rsidRDefault="009673FA" w:rsidP="00CF3CDE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Note- New Pay items will need to be created to accommodate Accrual Plans.  These new pay items should have the same expense accounts as the original.  They can be named </w:t>
      </w:r>
      <w:r w:rsidR="00DB441E" w:rsidRPr="00C060CD">
        <w:rPr>
          <w:rFonts w:ascii="Verdana" w:hAnsi="Verdana"/>
        </w:rPr>
        <w:t>anything but</w:t>
      </w:r>
      <w:r w:rsidRPr="00C060CD">
        <w:rPr>
          <w:rFonts w:ascii="Verdana" w:hAnsi="Verdana"/>
        </w:rPr>
        <w:t xml:space="preserve"> should be </w:t>
      </w:r>
      <w:r w:rsidR="00DB441E" w:rsidRPr="00C060CD">
        <w:rPr>
          <w:rFonts w:ascii="Verdana" w:hAnsi="Verdana"/>
        </w:rPr>
        <w:t>recognizable,</w:t>
      </w:r>
      <w:r w:rsidRPr="00C060CD">
        <w:rPr>
          <w:rFonts w:ascii="Verdana" w:hAnsi="Verdana"/>
        </w:rPr>
        <w:t xml:space="preserve"> so they can be easily assigned to the proper Accrual Plan and employee setup.</w:t>
      </w:r>
    </w:p>
    <w:p w14:paraId="5D0851BB" w14:textId="6DA184DD" w:rsidR="00CF3CDE" w:rsidRDefault="000D2DB5" w:rsidP="00290F9B">
      <w:pPr>
        <w:spacing w:after="120"/>
        <w:rPr>
          <w:noProof/>
        </w:rPr>
      </w:pPr>
      <w:r w:rsidRPr="00C060CD">
        <w:rPr>
          <w:rFonts w:ascii="Verdana" w:hAnsi="Verdana"/>
        </w:rPr>
        <w:t xml:space="preserve">Determine which pay items should count towards accruing hours.  Generally Hourly, Overtime, Double Time, School/Training, WIP, Unapplied Time, etc. hours would all count.  It is up to your company to decide what </w:t>
      </w:r>
      <w:r w:rsidR="00F273E1" w:rsidRPr="00C060CD">
        <w:rPr>
          <w:rFonts w:ascii="Verdana" w:hAnsi="Verdana"/>
        </w:rPr>
        <w:t xml:space="preserve">employee </w:t>
      </w:r>
      <w:r w:rsidRPr="00C060CD">
        <w:rPr>
          <w:rFonts w:ascii="Verdana" w:hAnsi="Verdana"/>
        </w:rPr>
        <w:t xml:space="preserve">worked hours should count towards the accrual. Create </w:t>
      </w:r>
      <w:r w:rsidR="00F273E1" w:rsidRPr="00C060CD">
        <w:rPr>
          <w:rFonts w:ascii="Verdana" w:hAnsi="Verdana"/>
        </w:rPr>
        <w:t>the</w:t>
      </w:r>
      <w:r w:rsidRPr="00C060CD">
        <w:rPr>
          <w:rFonts w:ascii="Verdana" w:hAnsi="Verdana"/>
        </w:rPr>
        <w:t xml:space="preserve"> new </w:t>
      </w:r>
      <w:r w:rsidR="00F273E1" w:rsidRPr="00C060CD">
        <w:rPr>
          <w:rFonts w:ascii="Verdana" w:hAnsi="Verdana"/>
        </w:rPr>
        <w:t>P</w:t>
      </w:r>
      <w:r w:rsidRPr="00C060CD">
        <w:rPr>
          <w:rFonts w:ascii="Verdana" w:hAnsi="Verdana"/>
        </w:rPr>
        <w:t xml:space="preserve">ay </w:t>
      </w:r>
      <w:r w:rsidR="00F273E1" w:rsidRPr="00C060CD">
        <w:rPr>
          <w:rFonts w:ascii="Verdana" w:hAnsi="Verdana"/>
        </w:rPr>
        <w:t>I</w:t>
      </w:r>
      <w:r w:rsidRPr="00C060CD">
        <w:rPr>
          <w:rFonts w:ascii="Verdana" w:hAnsi="Verdana"/>
        </w:rPr>
        <w:t>tem</w:t>
      </w:r>
      <w:r w:rsidR="00F273E1" w:rsidRPr="00C060CD">
        <w:rPr>
          <w:rFonts w:ascii="Verdana" w:hAnsi="Verdana"/>
        </w:rPr>
        <w:t xml:space="preserve">s. </w:t>
      </w:r>
      <w:r w:rsidRPr="00C060CD">
        <w:rPr>
          <w:rFonts w:ascii="Verdana" w:hAnsi="Verdana"/>
        </w:rPr>
        <w:t>Once all pay items have been created, open the Time Off Plan Records.</w:t>
      </w:r>
      <w:r w:rsidR="00DA488C" w:rsidRPr="00DA488C">
        <w:rPr>
          <w:noProof/>
        </w:rPr>
        <w:t xml:space="preserve"> </w:t>
      </w:r>
    </w:p>
    <w:p w14:paraId="2CDEA6A6" w14:textId="77777777" w:rsidR="00CF3CDE" w:rsidRPr="00F45C79" w:rsidRDefault="00CF3CDE" w:rsidP="00290F9B">
      <w:pPr>
        <w:spacing w:after="120"/>
        <w:rPr>
          <w:noProof/>
        </w:rPr>
      </w:pPr>
    </w:p>
    <w:p w14:paraId="121619AC" w14:textId="74ABFB41" w:rsidR="000D2DB5" w:rsidRDefault="003843F5" w:rsidP="00817CD7">
      <w:pPr>
        <w:spacing w:after="0"/>
        <w:jc w:val="center"/>
        <w:rPr>
          <w:rFonts w:ascii="Verdana" w:hAnsi="Verdana"/>
        </w:rPr>
      </w:pPr>
      <w:r>
        <w:rPr>
          <w:noProof/>
        </w:rPr>
        <w:lastRenderedPageBreak/>
        <w:drawing>
          <wp:inline distT="0" distB="0" distL="0" distR="0" wp14:anchorId="569F7F43" wp14:editId="5C5100F3">
            <wp:extent cx="5815965" cy="297800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358" cy="300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2DB5C" w14:textId="28361DE2" w:rsidR="00CF3CDE" w:rsidRDefault="00CF3CDE" w:rsidP="00817CD7">
      <w:pPr>
        <w:spacing w:after="0"/>
        <w:jc w:val="center"/>
        <w:rPr>
          <w:rFonts w:ascii="Verdana" w:hAnsi="Verdana"/>
        </w:rPr>
      </w:pPr>
    </w:p>
    <w:p w14:paraId="121619B0" w14:textId="35AEC1BB" w:rsidR="00F273E1" w:rsidRPr="00C060CD" w:rsidRDefault="00F273E1" w:rsidP="00CF3CDE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>Choose how hours will</w:t>
      </w:r>
      <w:r w:rsidR="00385877">
        <w:rPr>
          <w:rFonts w:ascii="Verdana" w:hAnsi="Verdana"/>
        </w:rPr>
        <w:t xml:space="preserve"> </w:t>
      </w:r>
      <w:r w:rsidR="000072A8" w:rsidRPr="00704631">
        <w:rPr>
          <w:rFonts w:ascii="Verdana" w:hAnsi="Verdana"/>
        </w:rPr>
        <w:t>A</w:t>
      </w:r>
      <w:r w:rsidR="00385877" w:rsidRPr="00704631">
        <w:rPr>
          <w:rFonts w:ascii="Verdana" w:hAnsi="Verdana"/>
        </w:rPr>
        <w:t>ccrue</w:t>
      </w:r>
      <w:r w:rsidR="00385877">
        <w:rPr>
          <w:rFonts w:ascii="Verdana" w:hAnsi="Verdana"/>
        </w:rPr>
        <w:t xml:space="preserve"> </w:t>
      </w:r>
      <w:r w:rsidRPr="00C060CD">
        <w:rPr>
          <w:rFonts w:ascii="Verdana" w:hAnsi="Verdana"/>
        </w:rPr>
        <w:t>(Example- 1</w:t>
      </w:r>
      <w:r w:rsidR="00A22699">
        <w:rPr>
          <w:rFonts w:ascii="Verdana" w:hAnsi="Verdana"/>
        </w:rPr>
        <w:t>.33</w:t>
      </w:r>
      <w:r w:rsidRPr="00C060CD">
        <w:rPr>
          <w:rFonts w:ascii="Verdana" w:hAnsi="Verdana"/>
        </w:rPr>
        <w:t xml:space="preserve"> hour for every 30 hours worked)</w:t>
      </w:r>
    </w:p>
    <w:p w14:paraId="121619B1" w14:textId="675E0923" w:rsidR="00F273E1" w:rsidRPr="00C060CD" w:rsidRDefault="00F273E1" w:rsidP="00CF3CDE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Select </w:t>
      </w:r>
      <w:r w:rsidR="00995915" w:rsidRPr="00704631">
        <w:rPr>
          <w:rFonts w:ascii="Verdana" w:hAnsi="Verdana"/>
        </w:rPr>
        <w:t>Limit</w:t>
      </w:r>
      <w:r w:rsidRPr="00C060CD">
        <w:rPr>
          <w:rFonts w:ascii="Verdana" w:hAnsi="Verdana"/>
        </w:rPr>
        <w:t xml:space="preserve"> if the accrual plan has a maximum number of hours allowed.</w:t>
      </w:r>
    </w:p>
    <w:p w14:paraId="121619B2" w14:textId="77777777" w:rsidR="00F273E1" w:rsidRPr="00C060CD" w:rsidRDefault="00F273E1" w:rsidP="00CF3CDE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Checkmark every Pay Item the plan should </w:t>
      </w:r>
      <w:r w:rsidRPr="00F26C3E">
        <w:rPr>
          <w:rFonts w:ascii="Verdana" w:hAnsi="Verdana"/>
        </w:rPr>
        <w:t>Accrue</w:t>
      </w:r>
      <w:r w:rsidRPr="00C060CD">
        <w:rPr>
          <w:rFonts w:ascii="Verdana" w:hAnsi="Verdana"/>
        </w:rPr>
        <w:t xml:space="preserve"> hours on.</w:t>
      </w:r>
    </w:p>
    <w:p w14:paraId="30CCFD4D" w14:textId="69C77807" w:rsidR="00704631" w:rsidRDefault="00F273E1" w:rsidP="00CF3CDE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Checkmark every Pay Item that will </w:t>
      </w:r>
      <w:r w:rsidRPr="00F26C3E">
        <w:rPr>
          <w:rFonts w:ascii="Verdana" w:hAnsi="Verdana"/>
        </w:rPr>
        <w:t>Use</w:t>
      </w:r>
      <w:r w:rsidRPr="000072A8">
        <w:rPr>
          <w:rFonts w:ascii="Verdana" w:hAnsi="Verdana"/>
        </w:rPr>
        <w:t xml:space="preserve"> </w:t>
      </w:r>
      <w:r w:rsidRPr="00C060CD">
        <w:rPr>
          <w:rFonts w:ascii="Verdana" w:hAnsi="Verdana"/>
        </w:rPr>
        <w:t>this plan’s accrued hours.</w:t>
      </w:r>
    </w:p>
    <w:p w14:paraId="24549A7B" w14:textId="7BBD3ED1" w:rsidR="00CF3CDE" w:rsidRDefault="00CF3CDE" w:rsidP="00CF3CDE">
      <w:pPr>
        <w:spacing w:after="120"/>
        <w:rPr>
          <w:rFonts w:ascii="Verdana" w:hAnsi="Verdana"/>
        </w:rPr>
      </w:pPr>
    </w:p>
    <w:p w14:paraId="0923E601" w14:textId="431E47B7" w:rsidR="00353099" w:rsidRDefault="00353099" w:rsidP="00CF3CDE">
      <w:pPr>
        <w:spacing w:after="120"/>
        <w:rPr>
          <w:rFonts w:ascii="Verdana" w:hAnsi="Verdana"/>
        </w:rPr>
      </w:pPr>
      <w:r>
        <w:rPr>
          <w:rFonts w:ascii="Verdana" w:hAnsi="Verdana"/>
        </w:rPr>
        <w:t>Save.</w:t>
      </w:r>
    </w:p>
    <w:p w14:paraId="121619B8" w14:textId="64A20556" w:rsidR="0039582A" w:rsidRPr="00DD392E" w:rsidRDefault="0039582A" w:rsidP="00A322AF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Now add the required Pay Items to each </w:t>
      </w:r>
      <w:r w:rsidR="00C11C0A">
        <w:rPr>
          <w:rFonts w:ascii="Verdana" w:hAnsi="Verdana"/>
          <w:b/>
        </w:rPr>
        <w:t>E</w:t>
      </w:r>
      <w:r w:rsidRPr="00C060CD">
        <w:rPr>
          <w:rFonts w:ascii="Verdana" w:hAnsi="Verdana"/>
          <w:b/>
        </w:rPr>
        <w:t>mployee</w:t>
      </w:r>
      <w:r w:rsidRPr="00C060CD">
        <w:rPr>
          <w:rFonts w:ascii="Verdana" w:hAnsi="Verdana"/>
        </w:rPr>
        <w:t xml:space="preserve"> who needs the accrual plan. Following the examples on this manual, if an office employee needs a Sick Time Accrual Plan that accrues to a maximum of 24 hours, they would receive the </w:t>
      </w:r>
      <w:r w:rsidR="003E1D2B">
        <w:rPr>
          <w:rFonts w:ascii="Verdana" w:hAnsi="Verdana"/>
        </w:rPr>
        <w:t>P</w:t>
      </w:r>
      <w:r w:rsidRPr="00C060CD">
        <w:rPr>
          <w:rFonts w:ascii="Verdana" w:hAnsi="Verdana"/>
        </w:rPr>
        <w:t xml:space="preserve">ay </w:t>
      </w:r>
      <w:r w:rsidR="003E1D2B">
        <w:rPr>
          <w:rFonts w:ascii="Verdana" w:hAnsi="Verdana"/>
        </w:rPr>
        <w:t>I</w:t>
      </w:r>
      <w:r w:rsidRPr="00C060CD">
        <w:rPr>
          <w:rFonts w:ascii="Verdana" w:hAnsi="Verdana"/>
        </w:rPr>
        <w:t xml:space="preserve">tems </w:t>
      </w:r>
      <w:r w:rsidR="005F49AD">
        <w:rPr>
          <w:rFonts w:ascii="Verdana" w:hAnsi="Verdana"/>
        </w:rPr>
        <w:t>Regular</w:t>
      </w:r>
      <w:r w:rsidR="00BB1D0E">
        <w:rPr>
          <w:rFonts w:ascii="Verdana" w:hAnsi="Verdana"/>
        </w:rPr>
        <w:t>, Salary,</w:t>
      </w:r>
      <w:r w:rsidR="003E1D2B">
        <w:rPr>
          <w:rFonts w:ascii="Verdana" w:hAnsi="Verdana"/>
        </w:rPr>
        <w:t xml:space="preserve"> </w:t>
      </w:r>
      <w:r w:rsidR="00BB1D0E">
        <w:rPr>
          <w:rFonts w:ascii="Verdana" w:hAnsi="Verdana"/>
        </w:rPr>
        <w:t>TC-Hours, Training</w:t>
      </w:r>
      <w:r w:rsidRPr="00C060CD">
        <w:rPr>
          <w:rFonts w:ascii="Verdana" w:hAnsi="Verdana"/>
        </w:rPr>
        <w:t xml:space="preserve">, </w:t>
      </w:r>
      <w:r w:rsidR="00DD392E">
        <w:rPr>
          <w:rFonts w:ascii="Verdana" w:hAnsi="Verdana"/>
        </w:rPr>
        <w:t>and Sick</w:t>
      </w:r>
      <w:r w:rsidR="00DD392E">
        <w:rPr>
          <w:rFonts w:ascii="Verdana" w:hAnsi="Verdana"/>
          <w:i/>
        </w:rPr>
        <w:t>.</w:t>
      </w:r>
      <w:r w:rsidR="003E1D2B" w:rsidRPr="003E1D2B">
        <w:rPr>
          <w:noProof/>
        </w:rPr>
        <w:t xml:space="preserve"> </w:t>
      </w:r>
    </w:p>
    <w:p w14:paraId="121619B9" w14:textId="3930BE6B" w:rsidR="0039582A" w:rsidRPr="009D5932" w:rsidRDefault="0039582A" w:rsidP="00A322AF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Make sure their hourly pay item is </w:t>
      </w:r>
      <w:r w:rsidR="00DD392E" w:rsidRPr="00C060CD">
        <w:rPr>
          <w:rFonts w:ascii="Verdana" w:hAnsi="Verdana"/>
        </w:rPr>
        <w:t>check marked</w:t>
      </w:r>
      <w:r w:rsidRPr="00C060CD">
        <w:rPr>
          <w:rFonts w:ascii="Verdana" w:hAnsi="Verdana"/>
        </w:rPr>
        <w:t xml:space="preserve"> to </w:t>
      </w:r>
      <w:r w:rsidRPr="009D5932">
        <w:rPr>
          <w:rFonts w:ascii="Verdana" w:hAnsi="Verdana"/>
          <w:highlight w:val="yellow"/>
        </w:rPr>
        <w:t>Always calculate when generating payroll</w:t>
      </w:r>
      <w:r w:rsidRPr="009D5932">
        <w:rPr>
          <w:rFonts w:ascii="Verdana" w:hAnsi="Verdana"/>
        </w:rPr>
        <w:t>.</w:t>
      </w:r>
    </w:p>
    <w:p w14:paraId="121619BA" w14:textId="77777777" w:rsidR="005212B8" w:rsidRPr="00C060CD" w:rsidRDefault="0039582A" w:rsidP="00A322AF">
      <w:pPr>
        <w:tabs>
          <w:tab w:val="left" w:pos="3109"/>
        </w:tabs>
        <w:spacing w:after="120"/>
        <w:rPr>
          <w:rFonts w:ascii="Verdana" w:hAnsi="Verdana"/>
        </w:rPr>
      </w:pPr>
      <w:r w:rsidRPr="00C060CD">
        <w:rPr>
          <w:rFonts w:ascii="Verdana" w:hAnsi="Verdana"/>
        </w:rPr>
        <w:t>Add in their</w:t>
      </w:r>
      <w:r w:rsidR="0096713F" w:rsidRPr="00C060CD">
        <w:rPr>
          <w:rFonts w:ascii="Verdana" w:hAnsi="Verdana"/>
        </w:rPr>
        <w:t xml:space="preserve"> hourly wage.  </w:t>
      </w:r>
      <w:r w:rsidR="00B16EEA" w:rsidRPr="00C060CD">
        <w:rPr>
          <w:rFonts w:ascii="Verdana" w:hAnsi="Verdana"/>
        </w:rPr>
        <w:tab/>
      </w:r>
    </w:p>
    <w:p w14:paraId="3F8D3FB3" w14:textId="77777777" w:rsidR="00DD392E" w:rsidRDefault="00DD392E" w:rsidP="00A322AF">
      <w:pPr>
        <w:spacing w:after="120"/>
        <w:rPr>
          <w:rFonts w:ascii="Verdana" w:hAnsi="Verdana"/>
        </w:rPr>
      </w:pPr>
    </w:p>
    <w:p w14:paraId="121619BC" w14:textId="322B3B43" w:rsidR="0039582A" w:rsidRPr="00C060CD" w:rsidRDefault="0096713F" w:rsidP="00A322AF">
      <w:pPr>
        <w:spacing w:after="120"/>
        <w:rPr>
          <w:rFonts w:ascii="Verdana" w:hAnsi="Verdana"/>
        </w:rPr>
      </w:pPr>
      <w:r w:rsidRPr="00C060CD">
        <w:rPr>
          <w:rFonts w:ascii="Verdana" w:hAnsi="Verdana"/>
          <w:b/>
        </w:rPr>
        <w:t>Salaried employees</w:t>
      </w:r>
      <w:r w:rsidRPr="00C060CD">
        <w:rPr>
          <w:rFonts w:ascii="Verdana" w:hAnsi="Verdana"/>
        </w:rPr>
        <w:t xml:space="preserve"> should also have an hourly pay item.  They can have hours added without a wage being calculated. </w:t>
      </w:r>
    </w:p>
    <w:p w14:paraId="121619BF" w14:textId="4B145B00" w:rsidR="0096713F" w:rsidRPr="00C060CD" w:rsidRDefault="0096713F" w:rsidP="00A322AF">
      <w:pPr>
        <w:spacing w:after="120"/>
        <w:rPr>
          <w:rFonts w:ascii="Verdana" w:hAnsi="Verdana"/>
        </w:rPr>
      </w:pPr>
      <w:r w:rsidRPr="00C060CD">
        <w:rPr>
          <w:rFonts w:ascii="Verdana" w:hAnsi="Verdana"/>
          <w:i/>
        </w:rPr>
        <w:t>Example</w:t>
      </w:r>
      <w:r w:rsidRPr="00C060CD">
        <w:rPr>
          <w:rFonts w:ascii="Verdana" w:hAnsi="Verdana"/>
        </w:rPr>
        <w:t xml:space="preserve">: Salaried employee with Pay Items for salary pay and hours. This employee will automatically have $3000 and 80 hours pulled onto every payroll.  They are on the </w:t>
      </w:r>
      <w:r w:rsidR="00820989" w:rsidRPr="00C060CD">
        <w:rPr>
          <w:rFonts w:ascii="Verdana" w:hAnsi="Verdana"/>
        </w:rPr>
        <w:t>40-hour</w:t>
      </w:r>
      <w:r w:rsidRPr="00C060CD">
        <w:rPr>
          <w:rFonts w:ascii="Verdana" w:hAnsi="Verdana"/>
        </w:rPr>
        <w:t xml:space="preserve"> accrual plan, so will accrue </w:t>
      </w:r>
      <w:r w:rsidR="00DD392E">
        <w:rPr>
          <w:rFonts w:ascii="Verdana" w:hAnsi="Verdana"/>
        </w:rPr>
        <w:t>1.33</w:t>
      </w:r>
      <w:r w:rsidRPr="00C060CD">
        <w:rPr>
          <w:rFonts w:ascii="Verdana" w:hAnsi="Verdana"/>
        </w:rPr>
        <w:t xml:space="preserve"> Sick Time hours per payroll, with a maximum of </w:t>
      </w:r>
      <w:r w:rsidR="00DD392E">
        <w:rPr>
          <w:rFonts w:ascii="Verdana" w:hAnsi="Verdana"/>
        </w:rPr>
        <w:t>24</w:t>
      </w:r>
      <w:r w:rsidRPr="00C060CD">
        <w:rPr>
          <w:rFonts w:ascii="Verdana" w:hAnsi="Verdana"/>
        </w:rPr>
        <w:t xml:space="preserve"> hours able to be accrued.  </w:t>
      </w:r>
    </w:p>
    <w:p w14:paraId="121619C1" w14:textId="2CAD6B1A" w:rsidR="00424E3D" w:rsidRPr="00C060CD" w:rsidRDefault="00A12E3F" w:rsidP="00A322AF">
      <w:pPr>
        <w:spacing w:after="120"/>
        <w:rPr>
          <w:rFonts w:ascii="Verdana" w:hAnsi="Verdana"/>
        </w:rPr>
      </w:pPr>
      <w:r>
        <w:rPr>
          <w:rFonts w:ascii="Verdana" w:hAnsi="Verdana"/>
        </w:rPr>
        <w:t>Th</w:t>
      </w:r>
      <w:r w:rsidR="00424E3D" w:rsidRPr="00C060CD">
        <w:rPr>
          <w:rFonts w:ascii="Verdana" w:hAnsi="Verdana"/>
        </w:rPr>
        <w:t xml:space="preserve">ere are no changes to generating or processing a payroll.  </w:t>
      </w:r>
    </w:p>
    <w:p w14:paraId="121619C3" w14:textId="714B5305" w:rsidR="00424E3D" w:rsidRDefault="00424E3D" w:rsidP="00A322AF">
      <w:pPr>
        <w:spacing w:after="120"/>
        <w:rPr>
          <w:rFonts w:ascii="Verdana" w:hAnsi="Verdana"/>
        </w:rPr>
      </w:pPr>
      <w:r w:rsidRPr="00C060CD">
        <w:rPr>
          <w:rFonts w:ascii="Verdana" w:hAnsi="Verdana"/>
        </w:rPr>
        <w:t xml:space="preserve">Accrued hours will show on each employee, under the </w:t>
      </w:r>
      <w:r w:rsidRPr="00563EA4">
        <w:rPr>
          <w:rFonts w:ascii="Verdana" w:hAnsi="Verdana"/>
        </w:rPr>
        <w:t>Time Off Plans</w:t>
      </w:r>
      <w:r w:rsidRPr="00C060CD">
        <w:rPr>
          <w:rFonts w:ascii="Verdana" w:hAnsi="Verdana"/>
        </w:rPr>
        <w:t xml:space="preserve"> tab.  Hours can be added or removed with the </w:t>
      </w:r>
      <w:r w:rsidRPr="00563EA4">
        <w:rPr>
          <w:rFonts w:ascii="Verdana" w:hAnsi="Verdana"/>
          <w:i/>
        </w:rPr>
        <w:t>Add Accrual</w:t>
      </w:r>
      <w:r w:rsidRPr="00C060CD">
        <w:rPr>
          <w:rFonts w:ascii="Verdana" w:hAnsi="Verdana"/>
        </w:rPr>
        <w:t xml:space="preserve"> or </w:t>
      </w:r>
      <w:r w:rsidRPr="00563EA4">
        <w:rPr>
          <w:rFonts w:ascii="Verdana" w:hAnsi="Verdana"/>
          <w:i/>
        </w:rPr>
        <w:t>Add Usage</w:t>
      </w:r>
      <w:r w:rsidRPr="00C060CD">
        <w:rPr>
          <w:rFonts w:ascii="Verdana" w:hAnsi="Verdana"/>
        </w:rPr>
        <w:t xml:space="preserve"> buttons if needed. </w:t>
      </w:r>
      <w:r w:rsidR="009D5932">
        <w:rPr>
          <w:rFonts w:ascii="Verdana" w:hAnsi="Verdana"/>
        </w:rPr>
        <w:t>These may</w:t>
      </w:r>
      <w:r w:rsidR="00681C93">
        <w:rPr>
          <w:rFonts w:ascii="Verdana" w:hAnsi="Verdana"/>
        </w:rPr>
        <w:t xml:space="preserve"> also be Deleted however</w:t>
      </w:r>
      <w:r w:rsidR="009D5932">
        <w:rPr>
          <w:rFonts w:ascii="Verdana" w:hAnsi="Verdana"/>
        </w:rPr>
        <w:t>,</w:t>
      </w:r>
      <w:r w:rsidR="00681C93">
        <w:rPr>
          <w:rFonts w:ascii="Verdana" w:hAnsi="Verdana"/>
        </w:rPr>
        <w:t xml:space="preserve"> it is a permanent delet</w:t>
      </w:r>
      <w:r w:rsidR="009D5932">
        <w:rPr>
          <w:rFonts w:ascii="Verdana" w:hAnsi="Verdana"/>
        </w:rPr>
        <w:t>e.</w:t>
      </w:r>
    </w:p>
    <w:p w14:paraId="71BCD69B" w14:textId="77E13414" w:rsidR="003843F5" w:rsidRDefault="003843F5" w:rsidP="00817CD7">
      <w:pPr>
        <w:spacing w:after="0"/>
        <w:rPr>
          <w:rFonts w:ascii="Verdana" w:hAnsi="Verdana"/>
        </w:rPr>
      </w:pPr>
    </w:p>
    <w:p w14:paraId="3FE09893" w14:textId="77777777" w:rsidR="00BD0BD4" w:rsidRDefault="00BD0BD4" w:rsidP="00817CD7">
      <w:pPr>
        <w:spacing w:after="0"/>
        <w:rPr>
          <w:rFonts w:ascii="Verdana" w:hAnsi="Verdana"/>
        </w:rPr>
      </w:pPr>
    </w:p>
    <w:p w14:paraId="16FA6F4A" w14:textId="77777777" w:rsidR="00BD0BD4" w:rsidRPr="00C060CD" w:rsidRDefault="00BD0BD4" w:rsidP="00817CD7">
      <w:pPr>
        <w:spacing w:after="0"/>
        <w:rPr>
          <w:rFonts w:ascii="Verdana" w:hAnsi="Verdana"/>
        </w:rPr>
      </w:pPr>
    </w:p>
    <w:p w14:paraId="39330AD2" w14:textId="46BEFB0D" w:rsidR="003843F5" w:rsidRDefault="006D3737" w:rsidP="00242DD1">
      <w:pPr>
        <w:spacing w:after="0"/>
        <w:jc w:val="center"/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</w:pPr>
      <w:r w:rsidRPr="006D3737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>Load</w:t>
      </w:r>
      <w:r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>ing</w:t>
      </w:r>
      <w:r w:rsidRPr="006D3737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 xml:space="preserve"> Hours to</w:t>
      </w:r>
      <w:r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 xml:space="preserve"> an</w:t>
      </w:r>
      <w:r w:rsidRPr="006D3737">
        <w:rPr>
          <w:rFonts w:ascii="Verdana" w:hAnsi="Verdana"/>
          <w:b/>
          <w:color w:val="365F91" w:themeColor="accent1" w:themeShade="BF"/>
          <w:sz w:val="32"/>
          <w:szCs w:val="32"/>
          <w:u w:val="single"/>
        </w:rPr>
        <w:t xml:space="preserve"> Employee</w:t>
      </w:r>
    </w:p>
    <w:p w14:paraId="6C146360" w14:textId="77777777" w:rsidR="006D3737" w:rsidRPr="006D3737" w:rsidRDefault="006D3737" w:rsidP="00242DD1">
      <w:pPr>
        <w:spacing w:after="0"/>
        <w:jc w:val="center"/>
        <w:rPr>
          <w:rFonts w:ascii="Verdana" w:hAnsi="Verdana"/>
        </w:rPr>
      </w:pPr>
    </w:p>
    <w:p w14:paraId="0D39347F" w14:textId="18B0EC9B" w:rsidR="009D5932" w:rsidRDefault="006D3737" w:rsidP="006D3737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78F981E5" wp14:editId="2A9E5D5F">
            <wp:extent cx="6507890" cy="3594252"/>
            <wp:effectExtent l="0" t="0" r="762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475" cy="359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40012" w14:textId="77777777" w:rsidR="00204366" w:rsidRDefault="00204366" w:rsidP="006D3737">
      <w:pPr>
        <w:rPr>
          <w:rFonts w:ascii="Verdana" w:hAnsi="Verdana"/>
          <w:highlight w:val="red"/>
        </w:rPr>
      </w:pPr>
    </w:p>
    <w:p w14:paraId="5671C3EF" w14:textId="76CADA3A" w:rsidR="006D3737" w:rsidRDefault="003123B4" w:rsidP="006D3737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A593778" wp14:editId="1870CFFE">
            <wp:simplePos x="0" y="0"/>
            <wp:positionH relativeFrom="column">
              <wp:posOffset>4578350</wp:posOffset>
            </wp:positionH>
            <wp:positionV relativeFrom="paragraph">
              <wp:posOffset>25400</wp:posOffset>
            </wp:positionV>
            <wp:extent cx="2311908" cy="1073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12" cy="1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737" w:rsidRPr="00281011">
        <w:rPr>
          <w:rFonts w:ascii="Verdana" w:hAnsi="Verdana"/>
          <w:highlight w:val="red"/>
        </w:rPr>
        <w:t>*DO NOT CLICK ON CHANGE</w:t>
      </w:r>
    </w:p>
    <w:p w14:paraId="4925B536" w14:textId="0A804B06" w:rsidR="00204366" w:rsidRDefault="006D3737" w:rsidP="00E37DDA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In the Employee Information screen, Time Off Plans tab, click </w:t>
      </w:r>
    </w:p>
    <w:p w14:paraId="5DA50535" w14:textId="77777777" w:rsidR="00204366" w:rsidRDefault="006D3737" w:rsidP="00E37DDA">
      <w:pPr>
        <w:spacing w:after="0"/>
        <w:rPr>
          <w:rFonts w:ascii="Verdana" w:hAnsi="Verdana"/>
        </w:rPr>
      </w:pPr>
      <w:r>
        <w:rPr>
          <w:rFonts w:ascii="Verdana" w:hAnsi="Verdana"/>
        </w:rPr>
        <w:t>on the “Add Accrual” in the lo</w:t>
      </w:r>
      <w:r w:rsidR="00281011">
        <w:rPr>
          <w:rFonts w:ascii="Verdana" w:hAnsi="Verdana"/>
        </w:rPr>
        <w:t xml:space="preserve">wer </w:t>
      </w:r>
      <w:r>
        <w:rPr>
          <w:rFonts w:ascii="Verdana" w:hAnsi="Verdana"/>
        </w:rPr>
        <w:t>left corne</w:t>
      </w:r>
      <w:r w:rsidR="00281011">
        <w:rPr>
          <w:rFonts w:ascii="Verdana" w:hAnsi="Verdana"/>
        </w:rPr>
        <w:t>r</w:t>
      </w:r>
      <w:r w:rsidR="00204366">
        <w:rPr>
          <w:rFonts w:ascii="Verdana" w:hAnsi="Verdana"/>
        </w:rPr>
        <w:t xml:space="preserve">. </w:t>
      </w:r>
    </w:p>
    <w:p w14:paraId="3978505A" w14:textId="28829F5B" w:rsidR="00E37DDA" w:rsidRDefault="00204366" w:rsidP="00E37DDA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Pick the Choice </w:t>
      </w:r>
      <w:r w:rsidR="001B4534">
        <w:rPr>
          <w:rFonts w:ascii="Verdana" w:hAnsi="Verdana"/>
        </w:rPr>
        <w:t>of Plan, Dates, Hours. OK</w:t>
      </w:r>
    </w:p>
    <w:p w14:paraId="2812EF52" w14:textId="7973EEC2" w:rsidR="00E37DDA" w:rsidRDefault="00E37DDA" w:rsidP="00204366">
      <w:pPr>
        <w:spacing w:after="120"/>
        <w:rPr>
          <w:rFonts w:ascii="Verdana" w:hAnsi="Verdana"/>
        </w:rPr>
      </w:pPr>
    </w:p>
    <w:p w14:paraId="5A9AFEDA" w14:textId="3B4FE24C" w:rsidR="00E37DDA" w:rsidRPr="003123B4" w:rsidRDefault="00E37DDA" w:rsidP="003123B4">
      <w:pPr>
        <w:spacing w:after="120"/>
      </w:pPr>
      <w:r>
        <w:rPr>
          <w:rFonts w:ascii="Verdana" w:hAnsi="Verdana"/>
        </w:rPr>
        <w:t xml:space="preserve">You may remove something done in error, however, it is a permanent delete. You do this by </w:t>
      </w:r>
      <w:r w:rsidR="001B4534">
        <w:rPr>
          <w:rFonts w:ascii="Verdana" w:hAnsi="Verdana"/>
        </w:rPr>
        <w:t>Clicking</w:t>
      </w:r>
      <w:r>
        <w:rPr>
          <w:rFonts w:ascii="Verdana" w:hAnsi="Verdana"/>
        </w:rPr>
        <w:t xml:space="preserve"> the minus</w:t>
      </w:r>
      <w:r w:rsidR="001B4534">
        <w:rPr>
          <w:rFonts w:ascii="Verdana" w:hAnsi="Verdana"/>
        </w:rPr>
        <w:t xml:space="preserve"> </w:t>
      </w:r>
      <w:r w:rsidR="001B4534" w:rsidRPr="001B4534">
        <w:rPr>
          <w:rFonts w:ascii="Verdana" w:hAnsi="Verdana"/>
          <w:highlight w:val="yellow"/>
        </w:rPr>
        <w:t>(-)</w:t>
      </w:r>
    </w:p>
    <w:p w14:paraId="4687CF66" w14:textId="5C2927CA" w:rsidR="00E37DDA" w:rsidRDefault="00E37DDA" w:rsidP="00E37DDA">
      <w:pPr>
        <w:spacing w:after="120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1EA206EE" wp14:editId="1E69CA9F">
            <wp:extent cx="4222134" cy="164211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239" cy="165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F395" w14:textId="77777777" w:rsidR="003123B4" w:rsidRDefault="003123B4" w:rsidP="003123B4">
      <w:pPr>
        <w:spacing w:after="120"/>
        <w:rPr>
          <w:rFonts w:ascii="Segoe UI" w:hAnsi="Segoe UI" w:cs="Segoe UI"/>
          <w:color w:val="252423"/>
          <w:sz w:val="21"/>
          <w:szCs w:val="21"/>
          <w:shd w:val="clear" w:color="auto" w:fill="FFFFFF"/>
        </w:rPr>
      </w:pPr>
    </w:p>
    <w:p w14:paraId="31E860ED" w14:textId="15D2F6DE" w:rsidR="003123B4" w:rsidRPr="00091661" w:rsidRDefault="003123B4" w:rsidP="003123B4">
      <w:pPr>
        <w:spacing w:after="120"/>
        <w:rPr>
          <w:rFonts w:ascii="Verdana" w:hAnsi="Verdana"/>
          <w:sz w:val="24"/>
        </w:rPr>
      </w:pPr>
      <w:r w:rsidRPr="00091661">
        <w:rPr>
          <w:rFonts w:ascii="Verdana" w:hAnsi="Verdana" w:cs="Segoe UI"/>
          <w:color w:val="252423"/>
          <w:szCs w:val="21"/>
          <w:shd w:val="clear" w:color="auto" w:fill="FFFFFF"/>
        </w:rPr>
        <w:t>Employee's balances can be print on</w:t>
      </w:r>
      <w:r w:rsidR="001B4534" w:rsidRPr="00091661">
        <w:rPr>
          <w:rFonts w:ascii="Verdana" w:hAnsi="Verdana" w:cs="Segoe UI"/>
          <w:color w:val="252423"/>
          <w:szCs w:val="21"/>
          <w:shd w:val="clear" w:color="auto" w:fill="FFFFFF"/>
        </w:rPr>
        <w:t xml:space="preserve"> their</w:t>
      </w:r>
      <w:r w:rsidRPr="00091661">
        <w:rPr>
          <w:rFonts w:ascii="Verdana" w:hAnsi="Verdana" w:cs="Segoe UI"/>
          <w:color w:val="252423"/>
          <w:szCs w:val="21"/>
          <w:shd w:val="clear" w:color="auto" w:fill="FFFFFF"/>
        </w:rPr>
        <w:t xml:space="preserve"> pay stubs. Please contact</w:t>
      </w:r>
      <w:r w:rsidR="00091661">
        <w:rPr>
          <w:rFonts w:ascii="Verdana" w:hAnsi="Verdana" w:cs="Segoe UI"/>
          <w:color w:val="252423"/>
          <w:szCs w:val="21"/>
          <w:shd w:val="clear" w:color="auto" w:fill="FFFFFF"/>
        </w:rPr>
        <w:t xml:space="preserve"> DealerBuilt</w:t>
      </w:r>
      <w:r w:rsidRPr="00091661">
        <w:rPr>
          <w:rFonts w:ascii="Verdana" w:hAnsi="Verdana" w:cs="Segoe UI"/>
          <w:color w:val="252423"/>
          <w:szCs w:val="21"/>
          <w:shd w:val="clear" w:color="auto" w:fill="FFFFFF"/>
        </w:rPr>
        <w:t xml:space="preserve"> Payroll </w:t>
      </w:r>
      <w:r w:rsidR="001B4534" w:rsidRPr="00091661">
        <w:rPr>
          <w:rFonts w:ascii="Verdana" w:hAnsi="Verdana" w:cs="Segoe UI"/>
          <w:color w:val="252423"/>
          <w:szCs w:val="21"/>
          <w:shd w:val="clear" w:color="auto" w:fill="FFFFFF"/>
        </w:rPr>
        <w:t>S</w:t>
      </w:r>
      <w:r w:rsidRPr="00091661">
        <w:rPr>
          <w:rFonts w:ascii="Verdana" w:hAnsi="Verdana" w:cs="Segoe UI"/>
          <w:color w:val="252423"/>
          <w:szCs w:val="21"/>
          <w:shd w:val="clear" w:color="auto" w:fill="FFFFFF"/>
        </w:rPr>
        <w:t>upport</w:t>
      </w:r>
      <w:r w:rsidR="001B4534" w:rsidRPr="00091661">
        <w:rPr>
          <w:rFonts w:ascii="Verdana" w:hAnsi="Verdana" w:cs="Segoe UI"/>
          <w:color w:val="252423"/>
          <w:szCs w:val="21"/>
          <w:shd w:val="clear" w:color="auto" w:fill="FFFFFF"/>
        </w:rPr>
        <w:t xml:space="preserve"> for the balance to be put on employee stub</w:t>
      </w:r>
      <w:r w:rsidR="00091661">
        <w:rPr>
          <w:rFonts w:ascii="Verdana" w:hAnsi="Verdana" w:cs="Segoe UI"/>
          <w:color w:val="252423"/>
          <w:szCs w:val="21"/>
          <w:shd w:val="clear" w:color="auto" w:fill="FFFFFF"/>
        </w:rPr>
        <w:t xml:space="preserve"> or for any Time Off Plan question. </w:t>
      </w:r>
    </w:p>
    <w:sectPr w:rsidR="003123B4" w:rsidRPr="00091661" w:rsidSect="00DB3C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EC9"/>
    <w:rsid w:val="00002FAA"/>
    <w:rsid w:val="000043E0"/>
    <w:rsid w:val="000072A8"/>
    <w:rsid w:val="0001502D"/>
    <w:rsid w:val="000237C6"/>
    <w:rsid w:val="00035428"/>
    <w:rsid w:val="00091661"/>
    <w:rsid w:val="000A6D8C"/>
    <w:rsid w:val="000D2DB5"/>
    <w:rsid w:val="000D7F6B"/>
    <w:rsid w:val="000E641C"/>
    <w:rsid w:val="000F6C98"/>
    <w:rsid w:val="00106274"/>
    <w:rsid w:val="00117665"/>
    <w:rsid w:val="001440DD"/>
    <w:rsid w:val="001504EC"/>
    <w:rsid w:val="001804C1"/>
    <w:rsid w:val="001867CB"/>
    <w:rsid w:val="001B4534"/>
    <w:rsid w:val="001C7E2E"/>
    <w:rsid w:val="00204366"/>
    <w:rsid w:val="002172B0"/>
    <w:rsid w:val="0022266E"/>
    <w:rsid w:val="00242DD1"/>
    <w:rsid w:val="00256E5F"/>
    <w:rsid w:val="00263DAB"/>
    <w:rsid w:val="00281011"/>
    <w:rsid w:val="00290F9B"/>
    <w:rsid w:val="00292BD1"/>
    <w:rsid w:val="0029451B"/>
    <w:rsid w:val="002A6AED"/>
    <w:rsid w:val="002B1F78"/>
    <w:rsid w:val="002B4EA3"/>
    <w:rsid w:val="002B7657"/>
    <w:rsid w:val="002B783E"/>
    <w:rsid w:val="002C63BE"/>
    <w:rsid w:val="003003E1"/>
    <w:rsid w:val="003123B4"/>
    <w:rsid w:val="00337DD6"/>
    <w:rsid w:val="00342A30"/>
    <w:rsid w:val="00353099"/>
    <w:rsid w:val="00353CC1"/>
    <w:rsid w:val="003843F5"/>
    <w:rsid w:val="00385877"/>
    <w:rsid w:val="0039582A"/>
    <w:rsid w:val="003A4883"/>
    <w:rsid w:val="003E1D2B"/>
    <w:rsid w:val="003F2FA0"/>
    <w:rsid w:val="00424E3D"/>
    <w:rsid w:val="00436F5C"/>
    <w:rsid w:val="00440B13"/>
    <w:rsid w:val="004738F5"/>
    <w:rsid w:val="00491AC9"/>
    <w:rsid w:val="004932E8"/>
    <w:rsid w:val="00496B1E"/>
    <w:rsid w:val="0049796F"/>
    <w:rsid w:val="004C5ECA"/>
    <w:rsid w:val="004C77D3"/>
    <w:rsid w:val="004C7D20"/>
    <w:rsid w:val="004D15AA"/>
    <w:rsid w:val="004D440B"/>
    <w:rsid w:val="004E7409"/>
    <w:rsid w:val="00502FE1"/>
    <w:rsid w:val="005212B8"/>
    <w:rsid w:val="0053136B"/>
    <w:rsid w:val="0053262E"/>
    <w:rsid w:val="00546EF7"/>
    <w:rsid w:val="00557937"/>
    <w:rsid w:val="00563EA4"/>
    <w:rsid w:val="005959C7"/>
    <w:rsid w:val="005A4FE0"/>
    <w:rsid w:val="005A5702"/>
    <w:rsid w:val="005E62A8"/>
    <w:rsid w:val="005F49AD"/>
    <w:rsid w:val="005F4A98"/>
    <w:rsid w:val="00635907"/>
    <w:rsid w:val="0066474C"/>
    <w:rsid w:val="00664AD8"/>
    <w:rsid w:val="006668E9"/>
    <w:rsid w:val="00681C93"/>
    <w:rsid w:val="00684033"/>
    <w:rsid w:val="00692E60"/>
    <w:rsid w:val="006D212C"/>
    <w:rsid w:val="006D3737"/>
    <w:rsid w:val="006E316E"/>
    <w:rsid w:val="006E6E33"/>
    <w:rsid w:val="00704631"/>
    <w:rsid w:val="007075EA"/>
    <w:rsid w:val="00715CE0"/>
    <w:rsid w:val="00724069"/>
    <w:rsid w:val="007339C6"/>
    <w:rsid w:val="00745D77"/>
    <w:rsid w:val="0077296E"/>
    <w:rsid w:val="00793653"/>
    <w:rsid w:val="007B3E3A"/>
    <w:rsid w:val="007C4CA1"/>
    <w:rsid w:val="007D161D"/>
    <w:rsid w:val="007F686B"/>
    <w:rsid w:val="00804816"/>
    <w:rsid w:val="0081044D"/>
    <w:rsid w:val="00813258"/>
    <w:rsid w:val="00817CD7"/>
    <w:rsid w:val="00820989"/>
    <w:rsid w:val="00820DEB"/>
    <w:rsid w:val="00845B27"/>
    <w:rsid w:val="00847680"/>
    <w:rsid w:val="008765CE"/>
    <w:rsid w:val="00885F86"/>
    <w:rsid w:val="008A2AC4"/>
    <w:rsid w:val="00901122"/>
    <w:rsid w:val="00910D72"/>
    <w:rsid w:val="00913B8E"/>
    <w:rsid w:val="00945B81"/>
    <w:rsid w:val="0096713F"/>
    <w:rsid w:val="009673FA"/>
    <w:rsid w:val="00994722"/>
    <w:rsid w:val="00995915"/>
    <w:rsid w:val="00996B40"/>
    <w:rsid w:val="009B46B8"/>
    <w:rsid w:val="009D401B"/>
    <w:rsid w:val="009D5932"/>
    <w:rsid w:val="009E4DB7"/>
    <w:rsid w:val="00A05EC9"/>
    <w:rsid w:val="00A0670B"/>
    <w:rsid w:val="00A12E3F"/>
    <w:rsid w:val="00A22699"/>
    <w:rsid w:val="00A262B1"/>
    <w:rsid w:val="00A3119F"/>
    <w:rsid w:val="00A322AF"/>
    <w:rsid w:val="00A373F6"/>
    <w:rsid w:val="00A65092"/>
    <w:rsid w:val="00A9745A"/>
    <w:rsid w:val="00AA22A0"/>
    <w:rsid w:val="00AB5315"/>
    <w:rsid w:val="00B007D7"/>
    <w:rsid w:val="00B16EEA"/>
    <w:rsid w:val="00B66664"/>
    <w:rsid w:val="00B8197E"/>
    <w:rsid w:val="00B850B7"/>
    <w:rsid w:val="00B9353F"/>
    <w:rsid w:val="00BA1FEB"/>
    <w:rsid w:val="00BB1D0E"/>
    <w:rsid w:val="00BC0C9A"/>
    <w:rsid w:val="00BD0BD4"/>
    <w:rsid w:val="00C060CD"/>
    <w:rsid w:val="00C11C0A"/>
    <w:rsid w:val="00C219D7"/>
    <w:rsid w:val="00C3070F"/>
    <w:rsid w:val="00C66AA9"/>
    <w:rsid w:val="00C71DD8"/>
    <w:rsid w:val="00CB2C10"/>
    <w:rsid w:val="00CD676D"/>
    <w:rsid w:val="00CF3CDE"/>
    <w:rsid w:val="00D72FFF"/>
    <w:rsid w:val="00DA488C"/>
    <w:rsid w:val="00DB3C08"/>
    <w:rsid w:val="00DB441E"/>
    <w:rsid w:val="00DC6EAB"/>
    <w:rsid w:val="00DD392E"/>
    <w:rsid w:val="00E15F02"/>
    <w:rsid w:val="00E33822"/>
    <w:rsid w:val="00E37DDA"/>
    <w:rsid w:val="00E61B11"/>
    <w:rsid w:val="00E77009"/>
    <w:rsid w:val="00E7731B"/>
    <w:rsid w:val="00E94D01"/>
    <w:rsid w:val="00EA02AA"/>
    <w:rsid w:val="00EA5D92"/>
    <w:rsid w:val="00ED1270"/>
    <w:rsid w:val="00EF2ABD"/>
    <w:rsid w:val="00F104EA"/>
    <w:rsid w:val="00F1575E"/>
    <w:rsid w:val="00F22A84"/>
    <w:rsid w:val="00F26C3E"/>
    <w:rsid w:val="00F273E1"/>
    <w:rsid w:val="00F45C79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1998"/>
  <w15:docId w15:val="{20C57FE7-F385-4605-9A24-898F92E1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4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ED03-34F2-49F9-9B34-8E09D790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Christensen</dc:creator>
  <cp:keywords/>
  <dc:description/>
  <cp:lastModifiedBy>Stacy Allie</cp:lastModifiedBy>
  <cp:revision>8</cp:revision>
  <cp:lastPrinted>2018-10-23T15:48:00Z</cp:lastPrinted>
  <dcterms:created xsi:type="dcterms:W3CDTF">2018-11-15T22:31:00Z</dcterms:created>
  <dcterms:modified xsi:type="dcterms:W3CDTF">2019-04-25T21:54:00Z</dcterms:modified>
</cp:coreProperties>
</file>