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1547AB" w14:textId="77777777" w:rsidR="00884668" w:rsidRDefault="00884668" w:rsidP="00884668">
      <w:pPr>
        <w:pStyle w:val="Title"/>
      </w:pPr>
    </w:p>
    <w:p w14:paraId="786B35F9" w14:textId="77777777" w:rsidR="00884668" w:rsidRDefault="00884668" w:rsidP="00884668">
      <w:pPr>
        <w:pStyle w:val="Title"/>
        <w:jc w:val="center"/>
      </w:pPr>
    </w:p>
    <w:p w14:paraId="44028B46" w14:textId="77777777" w:rsidR="00884668" w:rsidRDefault="00884668" w:rsidP="00884668">
      <w:pPr>
        <w:pStyle w:val="Title"/>
        <w:jc w:val="center"/>
      </w:pPr>
      <w:r>
        <w:t>Release Notes</w:t>
      </w:r>
    </w:p>
    <w:p w14:paraId="30A5C530" w14:textId="0733A7EB" w:rsidR="00884668" w:rsidRDefault="00884668" w:rsidP="00884668">
      <w:pPr>
        <w:pStyle w:val="Subtitle"/>
        <w:jc w:val="center"/>
      </w:pPr>
      <w:r>
        <w:t>iService Version 3.1</w:t>
      </w:r>
      <w:r w:rsidR="007A1246">
        <w:t>7</w:t>
      </w:r>
    </w:p>
    <w:sdt>
      <w:sdtPr>
        <w:rPr>
          <w:rFonts w:ascii="Arial" w:eastAsiaTheme="minorHAnsi" w:hAnsi="Arial" w:cstheme="minorBidi"/>
          <w:color w:val="auto"/>
          <w:kern w:val="2"/>
          <w:sz w:val="24"/>
          <w:szCs w:val="24"/>
          <w14:ligatures w14:val="standardContextual"/>
        </w:rPr>
        <w:id w:val="830792683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628A8439" w14:textId="391FC5DA" w:rsidR="00884668" w:rsidRDefault="00A45075" w:rsidP="00884668">
          <w:pPr>
            <w:pStyle w:val="TOCHeading"/>
          </w:pPr>
          <w:r>
            <w:t>Enhancements</w:t>
          </w:r>
        </w:p>
        <w:p w14:paraId="2C644EB0" w14:textId="57E022A9" w:rsidR="00D021DD" w:rsidRDefault="00884668">
          <w:pPr>
            <w:pStyle w:val="TOC3"/>
            <w:tabs>
              <w:tab w:val="right" w:leader="dot" w:pos="10790"/>
            </w:tabs>
            <w:rPr>
              <w:rFonts w:asciiTheme="minorHAnsi" w:eastAsiaTheme="minorEastAsia" w:hAnsiTheme="minorHAnsi"/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86811715" w:history="1">
            <w:r w:rsidR="00D021DD" w:rsidRPr="000E3895">
              <w:rPr>
                <w:rStyle w:val="Hyperlink"/>
                <w:noProof/>
              </w:rPr>
              <w:t>Navigation Menu</w:t>
            </w:r>
            <w:r w:rsidR="00D021DD">
              <w:rPr>
                <w:noProof/>
                <w:webHidden/>
              </w:rPr>
              <w:tab/>
            </w:r>
            <w:r w:rsidR="00D021DD">
              <w:rPr>
                <w:noProof/>
                <w:webHidden/>
              </w:rPr>
              <w:fldChar w:fldCharType="begin"/>
            </w:r>
            <w:r w:rsidR="00D021DD">
              <w:rPr>
                <w:noProof/>
                <w:webHidden/>
              </w:rPr>
              <w:instrText xml:space="preserve"> PAGEREF _Toc186811715 \h </w:instrText>
            </w:r>
            <w:r w:rsidR="00D021DD">
              <w:rPr>
                <w:noProof/>
                <w:webHidden/>
              </w:rPr>
            </w:r>
            <w:r w:rsidR="00D021DD">
              <w:rPr>
                <w:noProof/>
                <w:webHidden/>
              </w:rPr>
              <w:fldChar w:fldCharType="separate"/>
            </w:r>
            <w:r w:rsidR="00D021DD">
              <w:rPr>
                <w:noProof/>
                <w:webHidden/>
              </w:rPr>
              <w:t>1</w:t>
            </w:r>
            <w:r w:rsidR="00D021DD">
              <w:rPr>
                <w:noProof/>
                <w:webHidden/>
              </w:rPr>
              <w:fldChar w:fldCharType="end"/>
            </w:r>
          </w:hyperlink>
        </w:p>
        <w:p w14:paraId="1F2B878A" w14:textId="19E806FC" w:rsidR="00D021DD" w:rsidRDefault="00D021DD">
          <w:pPr>
            <w:pStyle w:val="TOC3"/>
            <w:tabs>
              <w:tab w:val="right" w:leader="dot" w:pos="10790"/>
            </w:tabs>
            <w:rPr>
              <w:rFonts w:asciiTheme="minorHAnsi" w:eastAsiaTheme="minorEastAsia" w:hAnsiTheme="minorHAnsi"/>
              <w:noProof/>
            </w:rPr>
          </w:pPr>
          <w:hyperlink w:anchor="_Toc186811716" w:history="1">
            <w:r w:rsidRPr="000E3895">
              <w:rPr>
                <w:rStyle w:val="Hyperlink"/>
                <w:noProof/>
              </w:rPr>
              <w:t>Recalls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_Toc186811716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3FB7C31" w14:textId="4C7DA171" w:rsidR="00D021DD" w:rsidRDefault="00D021DD">
          <w:pPr>
            <w:pStyle w:val="TOC3"/>
            <w:tabs>
              <w:tab w:val="right" w:leader="dot" w:pos="10790"/>
            </w:tabs>
            <w:rPr>
              <w:rFonts w:asciiTheme="minorHAnsi" w:eastAsiaTheme="minorEastAsia" w:hAnsiTheme="minorHAnsi"/>
              <w:noProof/>
            </w:rPr>
          </w:pPr>
          <w:hyperlink w:anchor="_Toc186811717" w:history="1">
            <w:r w:rsidRPr="000E3895">
              <w:rPr>
                <w:rStyle w:val="Hyperlink"/>
                <w:noProof/>
              </w:rPr>
              <w:t>Payment Processing Fees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_Toc186811717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1D85372" w14:textId="701AB410" w:rsidR="00D021DD" w:rsidRDefault="00D021DD">
          <w:pPr>
            <w:pStyle w:val="TOC3"/>
            <w:tabs>
              <w:tab w:val="right" w:leader="dot" w:pos="10790"/>
            </w:tabs>
            <w:rPr>
              <w:rFonts w:asciiTheme="minorHAnsi" w:eastAsiaTheme="minorEastAsia" w:hAnsiTheme="minorHAnsi"/>
              <w:noProof/>
            </w:rPr>
          </w:pPr>
          <w:hyperlink w:anchor="_Toc186811718" w:history="1">
            <w:r w:rsidRPr="000E3895">
              <w:rPr>
                <w:rStyle w:val="Hyperlink"/>
                <w:noProof/>
              </w:rPr>
              <w:t>Payment Writeback for F&amp;I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_Toc186811718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306089E" w14:textId="7611D8B0" w:rsidR="00D021DD" w:rsidRDefault="00D021DD">
          <w:pPr>
            <w:pStyle w:val="TOC3"/>
            <w:tabs>
              <w:tab w:val="right" w:leader="dot" w:pos="10790"/>
            </w:tabs>
            <w:rPr>
              <w:rFonts w:asciiTheme="minorHAnsi" w:eastAsiaTheme="minorEastAsia" w:hAnsiTheme="minorHAnsi"/>
              <w:noProof/>
            </w:rPr>
          </w:pPr>
          <w:hyperlink w:anchor="_Toc186811719" w:history="1">
            <w:r w:rsidRPr="000E3895">
              <w:rPr>
                <w:rStyle w:val="Hyperlink"/>
                <w:noProof/>
              </w:rPr>
              <w:t>Inspection Comments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_Toc186811719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98564D3" w14:textId="1F0AAE0B" w:rsidR="00D021DD" w:rsidRDefault="00D021DD">
          <w:pPr>
            <w:pStyle w:val="TOC3"/>
            <w:tabs>
              <w:tab w:val="right" w:leader="dot" w:pos="10790"/>
            </w:tabs>
            <w:rPr>
              <w:rFonts w:asciiTheme="minorHAnsi" w:eastAsiaTheme="minorEastAsia" w:hAnsiTheme="minorHAnsi"/>
              <w:noProof/>
            </w:rPr>
          </w:pPr>
          <w:hyperlink w:anchor="_Toc186811720" w:history="1">
            <w:r w:rsidRPr="000E3895">
              <w:rPr>
                <w:rStyle w:val="Hyperlink"/>
                <w:noProof/>
              </w:rPr>
              <w:t>Online Scheduling Refresh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_Toc186811720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D79BACF" w14:textId="2B615028" w:rsidR="00D021DD" w:rsidRDefault="00D021DD">
          <w:pPr>
            <w:pStyle w:val="TOC3"/>
            <w:tabs>
              <w:tab w:val="right" w:leader="dot" w:pos="10790"/>
            </w:tabs>
            <w:rPr>
              <w:rFonts w:asciiTheme="minorHAnsi" w:eastAsiaTheme="minorEastAsia" w:hAnsiTheme="minorHAnsi"/>
              <w:noProof/>
            </w:rPr>
          </w:pPr>
          <w:hyperlink w:anchor="_Toc186811721" w:history="1">
            <w:r w:rsidRPr="000E3895">
              <w:rPr>
                <w:rStyle w:val="Hyperlink"/>
                <w:noProof/>
              </w:rPr>
              <w:t>Quoting Enhancements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_Toc186811721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2006DF7" w14:textId="7B5E15B1" w:rsidR="00D021DD" w:rsidRDefault="00D021DD">
          <w:pPr>
            <w:pStyle w:val="TOC3"/>
            <w:tabs>
              <w:tab w:val="right" w:leader="dot" w:pos="10790"/>
            </w:tabs>
            <w:rPr>
              <w:rFonts w:asciiTheme="minorHAnsi" w:eastAsiaTheme="minorEastAsia" w:hAnsiTheme="minorHAnsi"/>
              <w:noProof/>
            </w:rPr>
          </w:pPr>
          <w:hyperlink w:anchor="_Toc186811722" w:history="1">
            <w:r w:rsidRPr="000E3895">
              <w:rPr>
                <w:rStyle w:val="Hyperlink"/>
                <w:noProof/>
              </w:rPr>
              <w:t>Stop texts on an RO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_Toc186811722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587839B" w14:textId="19741926" w:rsidR="00D021DD" w:rsidRDefault="00D021DD">
          <w:pPr>
            <w:pStyle w:val="TOC3"/>
            <w:tabs>
              <w:tab w:val="right" w:leader="dot" w:pos="10790"/>
            </w:tabs>
            <w:rPr>
              <w:rFonts w:asciiTheme="minorHAnsi" w:eastAsiaTheme="minorEastAsia" w:hAnsiTheme="minorHAnsi"/>
              <w:noProof/>
            </w:rPr>
          </w:pPr>
          <w:hyperlink w:anchor="_Toc186811723" w:history="1">
            <w:r w:rsidRPr="000E3895">
              <w:rPr>
                <w:rStyle w:val="Hyperlink"/>
                <w:noProof/>
              </w:rPr>
              <w:t>Mobile Check-in Enhancements (Beta)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_Toc186811723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CCE2FE7" w14:textId="6AD0BA35" w:rsidR="00884668" w:rsidRDefault="00884668" w:rsidP="00884668">
          <w:r>
            <w:rPr>
              <w:b/>
              <w:bCs/>
              <w:noProof/>
            </w:rPr>
            <w:fldChar w:fldCharType="end"/>
          </w:r>
        </w:p>
      </w:sdtContent>
    </w:sdt>
    <w:p w14:paraId="5768D1D5" w14:textId="77777777" w:rsidR="00884668" w:rsidRPr="00147453" w:rsidRDefault="00884668" w:rsidP="00884668"/>
    <w:p w14:paraId="5CA81FF3" w14:textId="3579D996" w:rsidR="009F52E5" w:rsidRDefault="00020488" w:rsidP="00884668">
      <w:pPr>
        <w:pStyle w:val="Heading3"/>
      </w:pPr>
      <w:bookmarkStart w:id="0" w:name="_Toc186811715"/>
      <w:r>
        <w:t>Navigation Menu</w:t>
      </w:r>
      <w:bookmarkEnd w:id="0"/>
    </w:p>
    <w:p w14:paraId="278F8386" w14:textId="77777777" w:rsidR="009F52E5" w:rsidRDefault="009F52E5" w:rsidP="009F52E5"/>
    <w:p w14:paraId="18C4BD05" w14:textId="1D0F8646" w:rsidR="009F52E5" w:rsidRDefault="00020488" w:rsidP="009F52E5">
      <w:r>
        <w:t>To ensure navigation is mobile-friendly, t</w:t>
      </w:r>
      <w:r w:rsidR="009F52E5">
        <w:t xml:space="preserve">ext messages are moving to the </w:t>
      </w:r>
      <w:r w:rsidR="00D021DD">
        <w:t>menu on the left-hand side</w:t>
      </w:r>
      <w:r w:rsidR="009F52E5">
        <w:t>. Here’s a sneak peek:</w:t>
      </w:r>
    </w:p>
    <w:p w14:paraId="268547BB" w14:textId="77777777" w:rsidR="008A166B" w:rsidRDefault="008A166B" w:rsidP="009F52E5"/>
    <w:p w14:paraId="13927714" w14:textId="6FD69483" w:rsidR="009F52E5" w:rsidRDefault="008A166B" w:rsidP="008A166B">
      <w:pPr>
        <w:jc w:val="center"/>
      </w:pPr>
      <w:r w:rsidRPr="008A166B">
        <w:drawing>
          <wp:inline distT="0" distB="0" distL="0" distR="0" wp14:anchorId="6A2686C7" wp14:editId="5C9B9A21">
            <wp:extent cx="4181475" cy="3146560"/>
            <wp:effectExtent l="0" t="0" r="0" b="0"/>
            <wp:docPr id="1894973767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4973767" name="Picture 1" descr="A screenshot of a computer&#10;&#10;Description automatically generated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197005" cy="31582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EE9C58" w14:textId="77777777" w:rsidR="009F52E5" w:rsidRPr="009F52E5" w:rsidRDefault="009F52E5" w:rsidP="009F52E5"/>
    <w:p w14:paraId="597AE1C4" w14:textId="4C6F15E7" w:rsidR="00884668" w:rsidRDefault="007A1246" w:rsidP="00884668">
      <w:pPr>
        <w:pStyle w:val="Heading3"/>
      </w:pPr>
      <w:bookmarkStart w:id="1" w:name="_Toc186811716"/>
      <w:r>
        <w:lastRenderedPageBreak/>
        <w:t>Recalls</w:t>
      </w:r>
      <w:bookmarkEnd w:id="1"/>
    </w:p>
    <w:p w14:paraId="5A340999" w14:textId="77777777" w:rsidR="00884668" w:rsidRDefault="00884668" w:rsidP="00884668"/>
    <w:p w14:paraId="196113EB" w14:textId="6269C1CD" w:rsidR="00884668" w:rsidRDefault="007A1246" w:rsidP="00884668">
      <w:r>
        <w:t>Quickly add unremedied recalls during scheduling, check-in and quoting!</w:t>
      </w:r>
    </w:p>
    <w:p w14:paraId="0E3172C7" w14:textId="77777777" w:rsidR="007A1246" w:rsidRDefault="007A1246" w:rsidP="00884668"/>
    <w:p w14:paraId="7CE334AC" w14:textId="7AB52E9A" w:rsidR="007A1246" w:rsidRDefault="007A1246" w:rsidP="007A1246">
      <w:pPr>
        <w:rPr>
          <w:b/>
          <w:bCs/>
        </w:rPr>
      </w:pPr>
      <w:r w:rsidRPr="007A1246">
        <w:rPr>
          <w:b/>
          <w:bCs/>
        </w:rPr>
        <w:drawing>
          <wp:inline distT="0" distB="0" distL="0" distR="0" wp14:anchorId="13C9B193" wp14:editId="7254B633">
            <wp:extent cx="6858000" cy="2025015"/>
            <wp:effectExtent l="0" t="0" r="0" b="0"/>
            <wp:docPr id="54743219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743219" name="Picture 1" descr="A screenshot of a computer&#10;&#10;Description automatically generated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2025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070C76" w14:textId="4A55EB82" w:rsidR="007A1246" w:rsidRPr="007A1246" w:rsidRDefault="007A1246" w:rsidP="007A1246"/>
    <w:p w14:paraId="66760632" w14:textId="77777777" w:rsidR="007A1246" w:rsidRDefault="007A1246" w:rsidP="007A1246">
      <w:pPr>
        <w:rPr>
          <w:b/>
          <w:bCs/>
        </w:rPr>
      </w:pPr>
      <w:r w:rsidRPr="007A1246">
        <w:rPr>
          <w:b/>
          <w:bCs/>
        </w:rPr>
        <w:t>Setup</w:t>
      </w:r>
    </w:p>
    <w:p w14:paraId="0A8549AD" w14:textId="1609366B" w:rsidR="007A1246" w:rsidRPr="007A1246" w:rsidRDefault="007A1246" w:rsidP="007A1246">
      <w:r>
        <w:t>Setup is quick-and-easy. Just pick which op code you use for recalls:</w:t>
      </w:r>
    </w:p>
    <w:p w14:paraId="54962B1B" w14:textId="77777777" w:rsidR="007A1246" w:rsidRPr="007A1246" w:rsidRDefault="007A1246" w:rsidP="007A1246">
      <w:pPr>
        <w:pStyle w:val="ListParagraph"/>
        <w:numPr>
          <w:ilvl w:val="0"/>
          <w:numId w:val="12"/>
        </w:numPr>
      </w:pPr>
      <w:r w:rsidRPr="007A1246">
        <w:t xml:space="preserve">Go to </w:t>
      </w:r>
      <w:r w:rsidRPr="007A1246">
        <w:rPr>
          <w:i/>
          <w:iCs/>
        </w:rPr>
        <w:t>Settings &gt; Op Codes</w:t>
      </w:r>
      <w:r w:rsidRPr="007A1246">
        <w:t xml:space="preserve"> and search for your recall op code. </w:t>
      </w:r>
    </w:p>
    <w:p w14:paraId="2000919D" w14:textId="77777777" w:rsidR="007A1246" w:rsidRDefault="007A1246" w:rsidP="007A1246">
      <w:pPr>
        <w:pStyle w:val="ListParagraph"/>
        <w:numPr>
          <w:ilvl w:val="0"/>
          <w:numId w:val="12"/>
        </w:numPr>
        <w:rPr>
          <w:i/>
          <w:iCs/>
        </w:rPr>
      </w:pPr>
      <w:r w:rsidRPr="007A1246">
        <w:t xml:space="preserve">Click </w:t>
      </w:r>
      <w:r w:rsidRPr="007A1246">
        <w:rPr>
          <w:i/>
          <w:iCs/>
        </w:rPr>
        <w:t>Edit</w:t>
      </w:r>
      <w:r w:rsidRPr="007A1246">
        <w:t xml:space="preserve"> and then check </w:t>
      </w:r>
      <w:r w:rsidRPr="007A1246">
        <w:rPr>
          <w:i/>
          <w:iCs/>
        </w:rPr>
        <w:t>Default recall op code</w:t>
      </w:r>
    </w:p>
    <w:p w14:paraId="362EE23E" w14:textId="77777777" w:rsidR="00447294" w:rsidRDefault="00447294" w:rsidP="00447294"/>
    <w:p w14:paraId="6355425D" w14:textId="5D94735F" w:rsidR="00475EBF" w:rsidRPr="007A1246" w:rsidRDefault="00475EBF" w:rsidP="007A1246">
      <w:pPr>
        <w:spacing w:after="0"/>
        <w:rPr>
          <w:b/>
          <w:bCs/>
        </w:rPr>
      </w:pPr>
      <w:r>
        <w:rPr>
          <w:b/>
          <w:bCs/>
        </w:rPr>
        <w:t>More details</w:t>
      </w:r>
    </w:p>
    <w:p w14:paraId="139AD04C" w14:textId="77777777" w:rsidR="007A1246" w:rsidRDefault="007A1246" w:rsidP="007A1246">
      <w:r w:rsidRPr="007A1246">
        <w:t>iService will fill in the complaint from the recall campaign. Labor hours must be looked up from the Manufacturer website.</w:t>
      </w:r>
    </w:p>
    <w:p w14:paraId="3A9BF296" w14:textId="77777777" w:rsidR="00447294" w:rsidRDefault="00447294" w:rsidP="007A1246"/>
    <w:p w14:paraId="61BD5426" w14:textId="77777777" w:rsidR="00447294" w:rsidRDefault="00447294" w:rsidP="00447294">
      <w:r>
        <w:t>If you use Lightyear DMS, then iService will also check your op codes for matching campaign numbers. If a matching op code is found it will be used instead of the default.</w:t>
      </w:r>
    </w:p>
    <w:p w14:paraId="3247A71D" w14:textId="77777777" w:rsidR="007A1246" w:rsidRPr="007A1246" w:rsidRDefault="007A1246" w:rsidP="007A1246">
      <w:r w:rsidRPr="007A1246">
        <w:t> </w:t>
      </w:r>
    </w:p>
    <w:p w14:paraId="5BFF1947" w14:textId="77777777" w:rsidR="00475EBF" w:rsidRPr="007A1246" w:rsidRDefault="00475EBF" w:rsidP="00475EBF">
      <w:r w:rsidRPr="007A1246">
        <w:t>Recall data comes from two sources:</w:t>
      </w:r>
    </w:p>
    <w:p w14:paraId="647991A8" w14:textId="77777777" w:rsidR="00475EBF" w:rsidRPr="007A1246" w:rsidRDefault="00475EBF" w:rsidP="00475EBF">
      <w:pPr>
        <w:numPr>
          <w:ilvl w:val="0"/>
          <w:numId w:val="11"/>
        </w:numPr>
      </w:pPr>
      <w:proofErr w:type="spellStart"/>
      <w:r w:rsidRPr="007A1246">
        <w:t>CarFax</w:t>
      </w:r>
      <w:proofErr w:type="spellEnd"/>
      <w:r w:rsidRPr="007A1246">
        <w:t>, for the vehicle’s unremedied campaign numbers, date &amp; status</w:t>
      </w:r>
    </w:p>
    <w:p w14:paraId="26D5C435" w14:textId="77777777" w:rsidR="00475EBF" w:rsidRDefault="00475EBF" w:rsidP="00475EBF">
      <w:pPr>
        <w:numPr>
          <w:ilvl w:val="0"/>
          <w:numId w:val="11"/>
        </w:numPr>
      </w:pPr>
      <w:r>
        <w:t xml:space="preserve">The </w:t>
      </w:r>
      <w:hyperlink r:id="rId13" w:history="1">
        <w:r w:rsidRPr="007A1246">
          <w:rPr>
            <w:rStyle w:val="Hyperlink"/>
          </w:rPr>
          <w:t>NHTSA</w:t>
        </w:r>
      </w:hyperlink>
      <w:r w:rsidRPr="007A1246">
        <w:t>, for consumer-friendly details about those campaigns</w:t>
      </w:r>
    </w:p>
    <w:p w14:paraId="2B36300E" w14:textId="77777777" w:rsidR="00294377" w:rsidRDefault="00294377" w:rsidP="00294377"/>
    <w:p w14:paraId="51676D75" w14:textId="77777777" w:rsidR="00226E88" w:rsidRDefault="00226E88">
      <w:pPr>
        <w:rPr>
          <w:rFonts w:eastAsiaTheme="majorEastAsia" w:cstheme="majorBidi"/>
          <w:color w:val="FFFFFF" w:themeColor="background1"/>
          <w:szCs w:val="28"/>
        </w:rPr>
      </w:pPr>
      <w:r>
        <w:br w:type="page"/>
      </w:r>
    </w:p>
    <w:p w14:paraId="1FFD13B2" w14:textId="28334193" w:rsidR="00020196" w:rsidRDefault="00020196" w:rsidP="00020196">
      <w:pPr>
        <w:pStyle w:val="Heading3"/>
      </w:pPr>
      <w:bookmarkStart w:id="2" w:name="_Toc186811717"/>
      <w:r>
        <w:lastRenderedPageBreak/>
        <w:t>Payment Processing Fees</w:t>
      </w:r>
      <w:bookmarkEnd w:id="2"/>
    </w:p>
    <w:p w14:paraId="04A2D51E" w14:textId="77777777" w:rsidR="00020196" w:rsidRDefault="00020196" w:rsidP="00020196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95"/>
        <w:gridCol w:w="6295"/>
      </w:tblGrid>
      <w:tr w:rsidR="00020196" w14:paraId="76D3C901" w14:textId="77777777" w:rsidTr="00020196">
        <w:tc>
          <w:tcPr>
            <w:tcW w:w="4495" w:type="dxa"/>
          </w:tcPr>
          <w:p w14:paraId="2AEA2879" w14:textId="1DD473C9" w:rsidR="00020196" w:rsidRDefault="00020196" w:rsidP="00020196">
            <w:r w:rsidRPr="00020196">
              <w:drawing>
                <wp:inline distT="0" distB="0" distL="0" distR="0" wp14:anchorId="7A6AB3A4" wp14:editId="141C81EA">
                  <wp:extent cx="2638425" cy="3593068"/>
                  <wp:effectExtent l="0" t="0" r="0" b="7620"/>
                  <wp:docPr id="122296844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22968447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39109" cy="35939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95" w:type="dxa"/>
          </w:tcPr>
          <w:p w14:paraId="54904A76" w14:textId="77777777" w:rsidR="00020196" w:rsidRDefault="00020196" w:rsidP="00020196">
            <w:r>
              <w:t xml:space="preserve">Enjoy more control over when payment processing fees are passed through to customers, based on: </w:t>
            </w:r>
          </w:p>
          <w:p w14:paraId="3E0CB1D1" w14:textId="46451B19" w:rsidR="00020196" w:rsidRPr="00020196" w:rsidRDefault="00020196" w:rsidP="00020196">
            <w:pPr>
              <w:numPr>
                <w:ilvl w:val="0"/>
                <w:numId w:val="14"/>
              </w:numPr>
              <w:spacing w:after="40"/>
            </w:pPr>
            <w:r w:rsidRPr="00020196">
              <w:rPr>
                <w:u w:val="single"/>
              </w:rPr>
              <w:t>Card Type</w:t>
            </w:r>
            <w:r>
              <w:rPr>
                <w:u w:val="single"/>
              </w:rPr>
              <w:br/>
            </w:r>
            <w:r w:rsidRPr="00020196">
              <w:t>Debit Cards, Credit Cards, Both, or None</w:t>
            </w:r>
          </w:p>
          <w:p w14:paraId="080E8009" w14:textId="480CE25E" w:rsidR="00020196" w:rsidRPr="00020196" w:rsidRDefault="00020196" w:rsidP="00020196">
            <w:pPr>
              <w:numPr>
                <w:ilvl w:val="0"/>
                <w:numId w:val="14"/>
              </w:numPr>
              <w:spacing w:after="40"/>
            </w:pPr>
            <w:r w:rsidRPr="00020196">
              <w:rPr>
                <w:u w:val="single"/>
              </w:rPr>
              <w:t>Payment Method</w:t>
            </w:r>
            <w:r>
              <w:rPr>
                <w:u w:val="single"/>
              </w:rPr>
              <w:br/>
            </w:r>
            <w:r w:rsidRPr="00020196">
              <w:t xml:space="preserve">Taps/Swipes, Manually Entered Cards, and/or Text-to-pay </w:t>
            </w:r>
          </w:p>
          <w:p w14:paraId="28612A15" w14:textId="77777777" w:rsidR="00020196" w:rsidRDefault="00020196" w:rsidP="00020196"/>
          <w:p w14:paraId="7BC0F906" w14:textId="77777777" w:rsidR="00020196" w:rsidRDefault="00020196" w:rsidP="00020196">
            <w:r>
              <w:t>You can also customize the name of the processing fee.</w:t>
            </w:r>
          </w:p>
          <w:p w14:paraId="6579F4D1" w14:textId="77777777" w:rsidR="00020196" w:rsidRDefault="00020196" w:rsidP="00020196"/>
          <w:p w14:paraId="741F7B8D" w14:textId="332CF275" w:rsidR="00020196" w:rsidRPr="00020196" w:rsidRDefault="00020196" w:rsidP="00020196">
            <w:pPr>
              <w:rPr>
                <w:b/>
                <w:bCs/>
              </w:rPr>
            </w:pPr>
            <w:r w:rsidRPr="00020196">
              <w:rPr>
                <w:b/>
                <w:bCs/>
              </w:rPr>
              <w:t xml:space="preserve">To set it up, go to </w:t>
            </w:r>
            <w:r w:rsidRPr="00020196">
              <w:rPr>
                <w:b/>
                <w:bCs/>
                <w:i/>
                <w:iCs/>
              </w:rPr>
              <w:t>Settings &gt; Payments</w:t>
            </w:r>
          </w:p>
        </w:tc>
      </w:tr>
    </w:tbl>
    <w:p w14:paraId="1E40F64A" w14:textId="77777777" w:rsidR="00020196" w:rsidRPr="00020196" w:rsidRDefault="00020196" w:rsidP="00020196"/>
    <w:p w14:paraId="04B6B3A5" w14:textId="484DA6FC" w:rsidR="004C496C" w:rsidRDefault="00FC1408" w:rsidP="00294377">
      <w:pPr>
        <w:pStyle w:val="Heading3"/>
      </w:pPr>
      <w:bookmarkStart w:id="3" w:name="_Toc186811718"/>
      <w:r>
        <w:t>Payment Writeback for F&amp;I</w:t>
      </w:r>
      <w:bookmarkEnd w:id="3"/>
    </w:p>
    <w:p w14:paraId="44FC6EBF" w14:textId="77777777" w:rsidR="004C496C" w:rsidRDefault="004C496C" w:rsidP="004C496C"/>
    <w:p w14:paraId="65122800" w14:textId="266BC53B" w:rsidR="00FC1408" w:rsidRPr="00FC1408" w:rsidRDefault="00FC1408" w:rsidP="004C496C">
      <w:pPr>
        <w:rPr>
          <w:vertAlign w:val="subscript"/>
        </w:rPr>
      </w:pPr>
      <w:r>
        <w:rPr>
          <w:vertAlign w:val="subscript"/>
        </w:rPr>
        <w:t>Available</w:t>
      </w:r>
      <w:r w:rsidRPr="00FC1408">
        <w:rPr>
          <w:vertAlign w:val="subscript"/>
        </w:rPr>
        <w:t xml:space="preserve"> through </w:t>
      </w:r>
      <w:hyperlink r:id="rId15" w:history="1">
        <w:r w:rsidR="00D021DD" w:rsidRPr="00D021DD">
          <w:rPr>
            <w:rStyle w:val="Hyperlink"/>
            <w:vertAlign w:val="subscript"/>
          </w:rPr>
          <w:t>DealerBuilt Payments</w:t>
        </w:r>
      </w:hyperlink>
    </w:p>
    <w:p w14:paraId="6C8E10DE" w14:textId="77777777" w:rsidR="00FC1408" w:rsidRDefault="00FC1408" w:rsidP="004C496C">
      <w:r>
        <w:t>Payment writeback is now available for F&amp;I departments. Streamline checkout and avoid accounting mistakes inserting receipts!</w:t>
      </w:r>
    </w:p>
    <w:p w14:paraId="66EA5B74" w14:textId="77777777" w:rsidR="00FC1408" w:rsidRDefault="00FC1408" w:rsidP="004C496C"/>
    <w:p w14:paraId="7C13BA36" w14:textId="77777777" w:rsidR="00FC1408" w:rsidRDefault="00FC1408" w:rsidP="004C496C">
      <w:r>
        <w:t>To set it up:</w:t>
      </w:r>
    </w:p>
    <w:p w14:paraId="7027CFD0" w14:textId="77777777" w:rsidR="00FC1408" w:rsidRPr="00FC1408" w:rsidRDefault="00FC1408" w:rsidP="00FC1408">
      <w:pPr>
        <w:pStyle w:val="ListParagraph"/>
        <w:numPr>
          <w:ilvl w:val="0"/>
          <w:numId w:val="15"/>
        </w:numPr>
      </w:pPr>
      <w:r>
        <w:t xml:space="preserve">Go to </w:t>
      </w:r>
      <w:r>
        <w:rPr>
          <w:i/>
          <w:iCs/>
        </w:rPr>
        <w:t>iService Settings &gt; Payments</w:t>
      </w:r>
    </w:p>
    <w:p w14:paraId="4FB6EF02" w14:textId="0AF15652" w:rsidR="00832E87" w:rsidRDefault="00FC1408" w:rsidP="00FC1408">
      <w:pPr>
        <w:pStyle w:val="ListParagraph"/>
        <w:numPr>
          <w:ilvl w:val="0"/>
          <w:numId w:val="15"/>
        </w:numPr>
      </w:pPr>
      <w:r>
        <w:t xml:space="preserve">Pick the </w:t>
      </w:r>
      <w:r>
        <w:rPr>
          <w:i/>
          <w:iCs/>
        </w:rPr>
        <w:t>Receipt Type</w:t>
      </w:r>
      <w:r>
        <w:t xml:space="preserve"> used for F&amp;I</w:t>
      </w:r>
    </w:p>
    <w:p w14:paraId="17294C13" w14:textId="77777777" w:rsidR="00326A77" w:rsidRDefault="00326A77" w:rsidP="00326A77"/>
    <w:p w14:paraId="405D17FB" w14:textId="77777777" w:rsidR="00326A77" w:rsidRDefault="00326A77">
      <w:pPr>
        <w:rPr>
          <w:rFonts w:eastAsiaTheme="majorEastAsia" w:cstheme="majorBidi"/>
          <w:color w:val="FFFFFF" w:themeColor="background1"/>
          <w:szCs w:val="28"/>
        </w:rPr>
      </w:pPr>
      <w:r>
        <w:br w:type="page"/>
      </w:r>
    </w:p>
    <w:p w14:paraId="1D01B0F0" w14:textId="7E7A996E" w:rsidR="00326A77" w:rsidRDefault="00326A77" w:rsidP="00326A77">
      <w:pPr>
        <w:pStyle w:val="Heading3"/>
      </w:pPr>
      <w:bookmarkStart w:id="4" w:name="_Toc186811719"/>
      <w:r>
        <w:lastRenderedPageBreak/>
        <w:t>Inspection Comments</w:t>
      </w:r>
      <w:bookmarkEnd w:id="4"/>
    </w:p>
    <w:p w14:paraId="4FF3DAAC" w14:textId="7ACA5B51" w:rsidR="00832E87" w:rsidRDefault="00326A77" w:rsidP="00326A77">
      <w:pPr>
        <w:tabs>
          <w:tab w:val="left" w:pos="2325"/>
        </w:tabs>
      </w:pPr>
      <w:r>
        <w:tab/>
      </w:r>
    </w:p>
    <w:p w14:paraId="3F5EC1A4" w14:textId="2B6333E4" w:rsidR="00326A77" w:rsidRDefault="00326A77">
      <w:r>
        <w:t>Technicians can now add customer-facing comments on the inspection:</w:t>
      </w:r>
    </w:p>
    <w:p w14:paraId="67F66CA4" w14:textId="77777777" w:rsidR="00326A77" w:rsidRDefault="00326A77"/>
    <w:p w14:paraId="44F07E46" w14:textId="0BCACF2D" w:rsidR="00B70A7E" w:rsidRDefault="00326A77" w:rsidP="00326A77">
      <w:pPr>
        <w:jc w:val="center"/>
      </w:pPr>
      <w:r w:rsidRPr="00326A77">
        <w:drawing>
          <wp:inline distT="0" distB="0" distL="0" distR="0" wp14:anchorId="0F0E9BF5" wp14:editId="154D4BF9">
            <wp:extent cx="6182588" cy="3077004"/>
            <wp:effectExtent l="0" t="0" r="8890" b="9525"/>
            <wp:docPr id="415238884" name="Picture 1" descr="A screenshot of a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5238884" name="Picture 1" descr="A screenshot of a phone&#10;&#10;Description automatically generated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182588" cy="30770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54BCD5" w14:textId="77777777" w:rsidR="00326A77" w:rsidRDefault="00326A77">
      <w:pPr>
        <w:rPr>
          <w:rFonts w:eastAsiaTheme="majorEastAsia" w:cstheme="majorBidi"/>
          <w:color w:val="FFFFFF" w:themeColor="background1"/>
          <w:szCs w:val="28"/>
        </w:rPr>
      </w:pPr>
    </w:p>
    <w:p w14:paraId="0F857AEE" w14:textId="2270300F" w:rsidR="00FC1408" w:rsidRDefault="00832E87" w:rsidP="00832E87">
      <w:pPr>
        <w:pStyle w:val="Heading3"/>
      </w:pPr>
      <w:bookmarkStart w:id="5" w:name="_Toc186811720"/>
      <w:r>
        <w:t>Online Scheduling Refresh</w:t>
      </w:r>
      <w:bookmarkEnd w:id="5"/>
    </w:p>
    <w:p w14:paraId="71832DA3" w14:textId="77777777" w:rsidR="00FC1408" w:rsidRDefault="00FC1408" w:rsidP="004C496C"/>
    <w:p w14:paraId="3273AEA7" w14:textId="77777777" w:rsidR="00B70A7E" w:rsidRDefault="00832E87" w:rsidP="00B70A7E">
      <w:r>
        <w:t>Online Scheduling has a fresh look-and-feel, optimized for mobile use on your website</w:t>
      </w:r>
      <w:r w:rsidR="00B70A7E">
        <w:t xml:space="preserve">! </w:t>
      </w:r>
      <w:r w:rsidR="00B70A7E">
        <w:t xml:space="preserve">You can also sort &amp; group services for customers. To do so, go to </w:t>
      </w:r>
      <w:r w:rsidR="00B70A7E">
        <w:rPr>
          <w:i/>
          <w:iCs/>
        </w:rPr>
        <w:t>Settings &gt; Scheduler Services</w:t>
      </w:r>
      <w:r w:rsidR="00B70A7E">
        <w:t xml:space="preserve"> and click on </w:t>
      </w:r>
      <w:r w:rsidR="00B70A7E">
        <w:rPr>
          <w:i/>
          <w:iCs/>
        </w:rPr>
        <w:t>Preview &amp; sort</w:t>
      </w:r>
      <w:r w:rsidR="00B70A7E">
        <w:t>.</w:t>
      </w:r>
    </w:p>
    <w:p w14:paraId="708997C1" w14:textId="77777777" w:rsidR="00B70A7E" w:rsidRDefault="00B70A7E" w:rsidP="004C496C"/>
    <w:p w14:paraId="6ECC244F" w14:textId="7A33E529" w:rsidR="00832E87" w:rsidRDefault="00832E87" w:rsidP="00832E87">
      <w:pPr>
        <w:jc w:val="center"/>
      </w:pPr>
      <w:r>
        <w:rPr>
          <w:noProof/>
        </w:rPr>
        <w:drawing>
          <wp:inline distT="0" distB="0" distL="0" distR="0" wp14:anchorId="12B29749" wp14:editId="726A717D">
            <wp:extent cx="6908149" cy="2228850"/>
            <wp:effectExtent l="0" t="0" r="7620" b="0"/>
            <wp:docPr id="1045761055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4110" cy="223722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7E5510F" w14:textId="77777777" w:rsidR="00832E87" w:rsidRPr="00832E87" w:rsidRDefault="00832E87" w:rsidP="00832E87"/>
    <w:p w14:paraId="2B216B19" w14:textId="77777777" w:rsidR="00326A77" w:rsidRDefault="00326A77">
      <w:pPr>
        <w:rPr>
          <w:rFonts w:eastAsiaTheme="majorEastAsia" w:cstheme="majorBidi"/>
          <w:color w:val="FFFFFF" w:themeColor="background1"/>
          <w:szCs w:val="28"/>
        </w:rPr>
      </w:pPr>
      <w:r>
        <w:br w:type="page"/>
      </w:r>
    </w:p>
    <w:p w14:paraId="6FE8D14B" w14:textId="7A8A81E6" w:rsidR="00326A77" w:rsidRDefault="00326A77" w:rsidP="00294377">
      <w:pPr>
        <w:pStyle w:val="Heading3"/>
      </w:pPr>
      <w:bookmarkStart w:id="6" w:name="_Toc186811721"/>
      <w:r>
        <w:lastRenderedPageBreak/>
        <w:t>Quoting Enhancements</w:t>
      </w:r>
      <w:bookmarkEnd w:id="6"/>
    </w:p>
    <w:p w14:paraId="2D4DE43A" w14:textId="77777777" w:rsidR="005560DC" w:rsidRDefault="005560DC" w:rsidP="005560DC"/>
    <w:p w14:paraId="3959C0AB" w14:textId="77777777" w:rsidR="00D063E9" w:rsidRDefault="00D063E9" w:rsidP="00D063E9">
      <w:pPr>
        <w:rPr>
          <w:u w:val="single"/>
        </w:rPr>
      </w:pPr>
      <w:r>
        <w:rPr>
          <w:u w:val="single"/>
        </w:rPr>
        <w:t>Default pay types</w:t>
      </w:r>
    </w:p>
    <w:p w14:paraId="43413C48" w14:textId="77777777" w:rsidR="00D063E9" w:rsidRDefault="00D063E9" w:rsidP="00D063E9">
      <w:r>
        <w:t>For Lightyear customers, op codes now default to the same Pay Type they have in Lightyear. No setup required!</w:t>
      </w:r>
    </w:p>
    <w:p w14:paraId="3A21AF95" w14:textId="77777777" w:rsidR="00D063E9" w:rsidRDefault="00D063E9" w:rsidP="005560DC">
      <w:pPr>
        <w:rPr>
          <w:u w:val="single"/>
        </w:rPr>
      </w:pPr>
    </w:p>
    <w:p w14:paraId="5348AA55" w14:textId="1DA766DB" w:rsidR="005560DC" w:rsidRPr="005560DC" w:rsidRDefault="005560DC" w:rsidP="005560DC">
      <w:pPr>
        <w:rPr>
          <w:u w:val="single"/>
        </w:rPr>
      </w:pPr>
      <w:r>
        <w:rPr>
          <w:u w:val="single"/>
        </w:rPr>
        <w:t>Taxing discounts &amp; charges</w:t>
      </w:r>
    </w:p>
    <w:p w14:paraId="3CCFBFB5" w14:textId="45927D12" w:rsidR="005560DC" w:rsidRDefault="00326A77" w:rsidP="005560DC">
      <w:r>
        <w:t xml:space="preserve">You can now control whether </w:t>
      </w:r>
      <w:r w:rsidR="005560DC">
        <w:t xml:space="preserve">individual </w:t>
      </w:r>
      <w:r>
        <w:t xml:space="preserve">charges &amp; discounts are taxed. The default is </w:t>
      </w:r>
      <w:r>
        <w:rPr>
          <w:i/>
          <w:iCs/>
        </w:rPr>
        <w:t>not-taxed</w:t>
      </w:r>
      <w:r>
        <w:t>, but to enab</w:t>
      </w:r>
      <w:r w:rsidR="005560DC">
        <w:t>le taxing…</w:t>
      </w:r>
    </w:p>
    <w:p w14:paraId="1B4BF576" w14:textId="1FD59DD5" w:rsidR="005560DC" w:rsidRPr="005560DC" w:rsidRDefault="005560DC" w:rsidP="005560DC">
      <w:pPr>
        <w:pStyle w:val="ListParagraph"/>
        <w:numPr>
          <w:ilvl w:val="0"/>
          <w:numId w:val="17"/>
        </w:numPr>
      </w:pPr>
      <w:r>
        <w:t xml:space="preserve">Go to </w:t>
      </w:r>
      <w:r>
        <w:rPr>
          <w:i/>
          <w:iCs/>
        </w:rPr>
        <w:t>Settings &gt; Charges &amp; Discounts</w:t>
      </w:r>
    </w:p>
    <w:p w14:paraId="7204FC61" w14:textId="64BE81F8" w:rsidR="005560DC" w:rsidRDefault="005560DC" w:rsidP="005560DC">
      <w:pPr>
        <w:pStyle w:val="ListParagraph"/>
        <w:numPr>
          <w:ilvl w:val="0"/>
          <w:numId w:val="17"/>
        </w:numPr>
      </w:pPr>
      <w:r>
        <w:t>Edit the charge or discount</w:t>
      </w:r>
    </w:p>
    <w:p w14:paraId="6744BAFE" w14:textId="595539A4" w:rsidR="005560DC" w:rsidRDefault="005560DC" w:rsidP="005560DC">
      <w:pPr>
        <w:pStyle w:val="ListParagraph"/>
        <w:numPr>
          <w:ilvl w:val="0"/>
          <w:numId w:val="17"/>
        </w:numPr>
      </w:pPr>
      <w:r>
        <w:t xml:space="preserve">Select </w:t>
      </w:r>
      <w:r>
        <w:rPr>
          <w:i/>
          <w:iCs/>
        </w:rPr>
        <w:t>Taxable</w:t>
      </w:r>
    </w:p>
    <w:p w14:paraId="4FD5C762" w14:textId="77777777" w:rsidR="005560DC" w:rsidRDefault="005560DC" w:rsidP="005560DC"/>
    <w:p w14:paraId="197B1A45" w14:textId="38B28008" w:rsidR="005560DC" w:rsidRDefault="005560DC" w:rsidP="005560DC">
      <w:r>
        <w:t xml:space="preserve">You can also set the tax rate globally under </w:t>
      </w:r>
      <w:r>
        <w:rPr>
          <w:i/>
          <w:iCs/>
        </w:rPr>
        <w:t>Settings &gt; Create a Quote</w:t>
      </w:r>
      <w:r>
        <w:t>.</w:t>
      </w:r>
    </w:p>
    <w:p w14:paraId="384034B2" w14:textId="77777777" w:rsidR="005560DC" w:rsidRDefault="005560DC" w:rsidP="005560DC"/>
    <w:p w14:paraId="557235A4" w14:textId="2845CA62" w:rsidR="000E7F8D" w:rsidRDefault="000E7F8D" w:rsidP="00294377">
      <w:pPr>
        <w:pStyle w:val="Heading3"/>
      </w:pPr>
      <w:bookmarkStart w:id="7" w:name="_Toc186811722"/>
      <w:r>
        <w:t>Stop texts on an RO</w:t>
      </w:r>
      <w:bookmarkEnd w:id="7"/>
    </w:p>
    <w:p w14:paraId="641A6E77" w14:textId="77777777" w:rsidR="000E7F8D" w:rsidRDefault="000E7F8D" w:rsidP="000E7F8D"/>
    <w:p w14:paraId="21FE1D49" w14:textId="2F0BEFA7" w:rsidR="000E7F8D" w:rsidRDefault="000E7F8D" w:rsidP="000E7F8D">
      <w:r>
        <w:t>Occasionally you may have ROs you don’t wish to receive text messages. At check-in you can add the op code “STOPTEXTS” and they won’t received messages during their visit</w:t>
      </w:r>
      <w:r w:rsidR="00D063E9">
        <w:t>.</w:t>
      </w:r>
    </w:p>
    <w:p w14:paraId="258075B7" w14:textId="77777777" w:rsidR="009F52E5" w:rsidRPr="009F52E5" w:rsidRDefault="009F52E5" w:rsidP="009F52E5"/>
    <w:p w14:paraId="61EE44A9" w14:textId="64607263" w:rsidR="00294377" w:rsidRDefault="00294377" w:rsidP="000269B2">
      <w:pPr>
        <w:pStyle w:val="Heading3"/>
      </w:pPr>
      <w:bookmarkStart w:id="8" w:name="_Toc186811723"/>
      <w:r>
        <w:t>Mobile Check-in</w:t>
      </w:r>
      <w:r w:rsidR="000269B2">
        <w:t xml:space="preserve"> Enhancements</w:t>
      </w:r>
      <w:r w:rsidR="00326A77">
        <w:t xml:space="preserve"> (Beta)</w:t>
      </w:r>
      <w:bookmarkEnd w:id="8"/>
    </w:p>
    <w:p w14:paraId="75481A4E" w14:textId="77777777" w:rsidR="000269B2" w:rsidRPr="007A1246" w:rsidRDefault="000269B2" w:rsidP="000269B2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90"/>
        <w:gridCol w:w="7100"/>
      </w:tblGrid>
      <w:tr w:rsidR="000269B2" w14:paraId="31C64EA5" w14:textId="77777777" w:rsidTr="000269B2">
        <w:tc>
          <w:tcPr>
            <w:tcW w:w="3690" w:type="dxa"/>
          </w:tcPr>
          <w:p w14:paraId="57CD366B" w14:textId="77777777" w:rsidR="000269B2" w:rsidRDefault="000269B2" w:rsidP="000269B2">
            <w:r>
              <w:lastRenderedPageBreak/>
              <w:t>Beta testing begins on some key features for mobile check-in:</w:t>
            </w:r>
          </w:p>
          <w:p w14:paraId="6DC115FD" w14:textId="77777777" w:rsidR="000269B2" w:rsidRDefault="000269B2" w:rsidP="000269B2"/>
          <w:p w14:paraId="76AD96A9" w14:textId="5F2A1DAB" w:rsidR="000269B2" w:rsidRPr="000269B2" w:rsidRDefault="000269B2" w:rsidP="000269B2">
            <w:pPr>
              <w:rPr>
                <w:u w:val="single"/>
              </w:rPr>
            </w:pPr>
            <w:r w:rsidRPr="000269B2">
              <w:rPr>
                <w:u w:val="single"/>
              </w:rPr>
              <w:t>eSignatures</w:t>
            </w:r>
          </w:p>
          <w:p w14:paraId="6EF68E40" w14:textId="05C991BC" w:rsidR="000269B2" w:rsidRDefault="000269B2" w:rsidP="000269B2">
            <w:r>
              <w:t>Electronically sign the work order from a</w:t>
            </w:r>
            <w:r w:rsidR="00E56FA8">
              <w:t xml:space="preserve"> phone or</w:t>
            </w:r>
            <w:r>
              <w:t xml:space="preserve"> tablet.</w:t>
            </w:r>
          </w:p>
          <w:p w14:paraId="3EA8F798" w14:textId="77777777" w:rsidR="000269B2" w:rsidRDefault="000269B2" w:rsidP="000269B2"/>
          <w:p w14:paraId="7C79D1E5" w14:textId="77777777" w:rsidR="000269B2" w:rsidRPr="000269B2" w:rsidRDefault="000269B2" w:rsidP="000269B2">
            <w:pPr>
              <w:rPr>
                <w:u w:val="single"/>
              </w:rPr>
            </w:pPr>
            <w:r w:rsidRPr="000269B2">
              <w:rPr>
                <w:u w:val="single"/>
              </w:rPr>
              <w:t>Walk-ins</w:t>
            </w:r>
          </w:p>
          <w:p w14:paraId="68762BCF" w14:textId="2FC1114D" w:rsidR="000269B2" w:rsidRDefault="000269B2" w:rsidP="000269B2">
            <w:r>
              <w:t>Quickly check in customers without an appointment.</w:t>
            </w:r>
          </w:p>
          <w:p w14:paraId="45C3F0EE" w14:textId="77777777" w:rsidR="000269B2" w:rsidRDefault="000269B2" w:rsidP="000269B2"/>
          <w:p w14:paraId="187B9A84" w14:textId="77777777" w:rsidR="000269B2" w:rsidRDefault="000269B2" w:rsidP="00AB5F7E">
            <w:pPr>
              <w:rPr>
                <w:vertAlign w:val="subscript"/>
              </w:rPr>
            </w:pPr>
            <w:r w:rsidRPr="00294377">
              <w:rPr>
                <w:vertAlign w:val="subscript"/>
              </w:rPr>
              <w:t>Mobile Check-in is available to Lightyear customers as an add-on to iService Core. If you’d like more details, reach out to your Account Manager.</w:t>
            </w:r>
          </w:p>
          <w:p w14:paraId="4359FC44" w14:textId="77777777" w:rsidR="000269B2" w:rsidRDefault="000269B2" w:rsidP="00294377">
            <w:pPr>
              <w:jc w:val="center"/>
              <w:rPr>
                <w:vertAlign w:val="subscript"/>
              </w:rPr>
            </w:pPr>
          </w:p>
        </w:tc>
        <w:tc>
          <w:tcPr>
            <w:tcW w:w="7100" w:type="dxa"/>
          </w:tcPr>
          <w:p w14:paraId="6E2F9078" w14:textId="53D10590" w:rsidR="000269B2" w:rsidRDefault="000269B2" w:rsidP="00294377">
            <w:pPr>
              <w:jc w:val="center"/>
              <w:rPr>
                <w:vertAlign w:val="subscript"/>
              </w:rPr>
            </w:pPr>
            <w:r w:rsidRPr="00294377">
              <w:drawing>
                <wp:inline distT="0" distB="0" distL="0" distR="0" wp14:anchorId="14CF41C7" wp14:editId="6E1B2850">
                  <wp:extent cx="4467831" cy="4673587"/>
                  <wp:effectExtent l="0" t="0" r="9525" b="0"/>
                  <wp:docPr id="1308168048" name="Picture 1" descr="A screenshot of a car servic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08168048" name="Picture 1" descr="A screenshot of a car service&#10;&#10;Description automatically generated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83276" cy="46897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EE4DDAA" w14:textId="77777777" w:rsidR="000E7F8D" w:rsidRPr="00294377" w:rsidRDefault="000E7F8D" w:rsidP="00294377">
      <w:pPr>
        <w:jc w:val="center"/>
        <w:rPr>
          <w:vertAlign w:val="subscript"/>
        </w:rPr>
      </w:pPr>
    </w:p>
    <w:p w14:paraId="4F7C521F" w14:textId="5DAD137A" w:rsidR="00294377" w:rsidRPr="00884668" w:rsidRDefault="00294377" w:rsidP="00294377">
      <w:pPr>
        <w:jc w:val="center"/>
      </w:pPr>
    </w:p>
    <w:sectPr w:rsidR="00294377" w:rsidRPr="00884668" w:rsidSect="005A5930">
      <w:headerReference w:type="default" r:id="rId19"/>
      <w:footerReference w:type="default" r:id="rId20"/>
      <w:pgSz w:w="12240" w:h="15840"/>
      <w:pgMar w:top="1350" w:right="720" w:bottom="1440" w:left="720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86CF99" w14:textId="77777777" w:rsidR="00E0318E" w:rsidRDefault="00E0318E" w:rsidP="000979D7">
      <w:pPr>
        <w:spacing w:after="0"/>
      </w:pPr>
      <w:r>
        <w:separator/>
      </w:r>
    </w:p>
  </w:endnote>
  <w:endnote w:type="continuationSeparator" w:id="0">
    <w:p w14:paraId="1B7145FA" w14:textId="77777777" w:rsidR="00E0318E" w:rsidRDefault="00E0318E" w:rsidP="000979D7">
      <w:pPr>
        <w:spacing w:after="0"/>
      </w:pPr>
      <w:r>
        <w:continuationSeparator/>
      </w:r>
    </w:p>
  </w:endnote>
  <w:endnote w:type="continuationNotice" w:id="1">
    <w:p w14:paraId="16D7D3FD" w14:textId="77777777" w:rsidR="00E0318E" w:rsidRDefault="00E0318E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3FD5AB" w14:textId="7CE3E927" w:rsidR="000979D7" w:rsidRPr="000979D7" w:rsidRDefault="00C87122" w:rsidP="77B26C0B">
    <w:pPr>
      <w:pStyle w:val="Footer"/>
      <w:tabs>
        <w:tab w:val="left" w:pos="10980"/>
        <w:tab w:val="left" w:pos="11520"/>
      </w:tabs>
      <w:ind w:left="-1440"/>
    </w:pPr>
    <w:r>
      <w:rPr>
        <w:noProof/>
      </w:rPr>
      <w:drawing>
        <wp:anchor distT="0" distB="0" distL="114300" distR="114300" simplePos="0" relativeHeight="251658240" behindDoc="1" locked="0" layoutInCell="1" allowOverlap="1" wp14:anchorId="62075738" wp14:editId="1C8954B1">
          <wp:simplePos x="0" y="0"/>
          <wp:positionH relativeFrom="column">
            <wp:posOffset>-455744</wp:posOffset>
          </wp:positionH>
          <wp:positionV relativeFrom="paragraph">
            <wp:posOffset>-512759</wp:posOffset>
          </wp:positionV>
          <wp:extent cx="7791088" cy="687449"/>
          <wp:effectExtent l="0" t="0" r="0" b="0"/>
          <wp:wrapNone/>
          <wp:docPr id="882403355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82403355" name="Picture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91088" cy="68744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F46C8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049E287" wp14:editId="679E2460">
              <wp:simplePos x="0" y="0"/>
              <wp:positionH relativeFrom="column">
                <wp:posOffset>6004800</wp:posOffset>
              </wp:positionH>
              <wp:positionV relativeFrom="paragraph">
                <wp:posOffset>-439200</wp:posOffset>
              </wp:positionV>
              <wp:extent cx="1284152" cy="551316"/>
              <wp:effectExtent l="0" t="0" r="0" b="0"/>
              <wp:wrapNone/>
              <wp:docPr id="1305146575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4152" cy="551316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51B29DF1" w14:textId="77777777" w:rsidR="005F46C8" w:rsidRPr="00C142D1" w:rsidRDefault="005F46C8" w:rsidP="005F46C8">
                          <w:pPr>
                            <w:pStyle w:val="NoSpacing"/>
                            <w:jc w:val="right"/>
                            <w:rPr>
                              <w:color w:val="FFFFFF" w:themeColor="background1"/>
                              <w:sz w:val="12"/>
                              <w:szCs w:val="12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049E287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left:0;text-align:left;margin-left:472.8pt;margin-top:-34.6pt;width:101.1pt;height:43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" filled="f" stroked="f" strokeweight=".5pt">
              <v:textbox>
                <w:txbxContent>
                  <w:p w14:paraId="51B29DF1" w14:textId="77777777" w:rsidR="005F46C8" w:rsidRPr="00C142D1" w:rsidRDefault="005F46C8" w:rsidP="005F46C8">
                    <w:pPr>
                      <w:pStyle w:val="NoSpacing"/>
                      <w:jc w:val="right"/>
                      <w:rPr>
                        <w:color w:val="FFFFFF" w:themeColor="background1"/>
                        <w:sz w:val="12"/>
                        <w:szCs w:val="12"/>
                      </w:rPr>
                    </w:pP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143A39" w14:textId="77777777" w:rsidR="00E0318E" w:rsidRDefault="00E0318E" w:rsidP="000979D7">
      <w:pPr>
        <w:spacing w:after="0"/>
      </w:pPr>
      <w:r>
        <w:separator/>
      </w:r>
    </w:p>
  </w:footnote>
  <w:footnote w:type="continuationSeparator" w:id="0">
    <w:p w14:paraId="5A35CAB7" w14:textId="77777777" w:rsidR="00E0318E" w:rsidRDefault="00E0318E" w:rsidP="000979D7">
      <w:pPr>
        <w:spacing w:after="0"/>
      </w:pPr>
      <w:r>
        <w:continuationSeparator/>
      </w:r>
    </w:p>
  </w:footnote>
  <w:footnote w:type="continuationNotice" w:id="1">
    <w:p w14:paraId="36B7FE37" w14:textId="77777777" w:rsidR="00E0318E" w:rsidRDefault="00E0318E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0A3598" w14:textId="642D3943" w:rsidR="003B4CBB" w:rsidRDefault="00C87122" w:rsidP="6564F468">
    <w:pPr>
      <w:pStyle w:val="Header"/>
      <w:tabs>
        <w:tab w:val="left" w:pos="540"/>
      </w:tabs>
      <w:ind w:left="720" w:hanging="1440"/>
    </w:pPr>
    <w:r>
      <w:rPr>
        <w:noProof/>
      </w:rPr>
      <w:drawing>
        <wp:anchor distT="0" distB="0" distL="114300" distR="114300" simplePos="0" relativeHeight="251655167" behindDoc="1" locked="0" layoutInCell="1" allowOverlap="1" wp14:anchorId="21AE50F4" wp14:editId="07D3D804">
          <wp:simplePos x="0" y="0"/>
          <wp:positionH relativeFrom="margin">
            <wp:posOffset>-461639</wp:posOffset>
          </wp:positionH>
          <wp:positionV relativeFrom="paragraph">
            <wp:posOffset>0</wp:posOffset>
          </wp:positionV>
          <wp:extent cx="7857144" cy="834501"/>
          <wp:effectExtent l="0" t="0" r="4445" b="3810"/>
          <wp:wrapNone/>
          <wp:docPr id="250504970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50504970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57144" cy="83450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944E6"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7768CAF6" wp14:editId="35FABA39">
              <wp:simplePos x="0" y="0"/>
              <wp:positionH relativeFrom="column">
                <wp:posOffset>3510000</wp:posOffset>
              </wp:positionH>
              <wp:positionV relativeFrom="paragraph">
                <wp:posOffset>144001</wp:posOffset>
              </wp:positionV>
              <wp:extent cx="3670300" cy="410400"/>
              <wp:effectExtent l="0" t="0" r="0" b="0"/>
              <wp:wrapNone/>
              <wp:docPr id="568964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670300" cy="4104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69FBF5F1" w14:textId="41AFC275" w:rsidR="00204BB7" w:rsidRDefault="00864E98" w:rsidP="00204BB7">
                          <w:pPr>
                            <w:pStyle w:val="NoSpacing"/>
                            <w:jc w:val="right"/>
                            <w:rPr>
                              <w:b/>
                              <w:bCs/>
                              <w:color w:val="FFFFFF" w:themeColor="background1"/>
                            </w:rPr>
                          </w:pPr>
                          <w:r>
                            <w:rPr>
                              <w:b/>
                              <w:bCs/>
                              <w:color w:val="FFFFFF" w:themeColor="background1"/>
                            </w:rPr>
                            <w:t>iService Release Notes</w:t>
                          </w:r>
                        </w:p>
                        <w:p w14:paraId="0B396A06" w14:textId="581D84FF" w:rsidR="00864E98" w:rsidRPr="00204BB7" w:rsidRDefault="00864E98" w:rsidP="00204BB7">
                          <w:pPr>
                            <w:pStyle w:val="NoSpacing"/>
                            <w:jc w:val="right"/>
                            <w:rPr>
                              <w:b/>
                              <w:bCs/>
                              <w:color w:val="FFFFFF" w:themeColor="background1"/>
                            </w:rPr>
                          </w:pPr>
                          <w:r>
                            <w:rPr>
                              <w:b/>
                              <w:bCs/>
                              <w:color w:val="FFFFFF" w:themeColor="background1"/>
                            </w:rPr>
                            <w:t>Version 3.1</w:t>
                          </w:r>
                          <w:r w:rsidR="007A1246">
                            <w:rPr>
                              <w:b/>
                              <w:bCs/>
                              <w:color w:val="FFFFFF" w:themeColor="background1"/>
                            </w:rPr>
                            <w:t>7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768CAF6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276.4pt;margin-top:11.35pt;width:289pt;height:32.3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" filled="f" stroked="f" strokeweight=".5pt">
              <v:textbox>
                <w:txbxContent>
                  <w:p w14:paraId="69FBF5F1" w14:textId="41AFC275" w:rsidR="00204BB7" w:rsidRDefault="00864E98" w:rsidP="00204BB7">
                    <w:pPr>
                      <w:pStyle w:val="NoSpacing"/>
                      <w:jc w:val="right"/>
                      <w:rPr>
                        <w:b/>
                        <w:bCs/>
                        <w:color w:val="FFFFFF" w:themeColor="background1"/>
                      </w:rPr>
                    </w:pPr>
                    <w:r>
                      <w:rPr>
                        <w:b/>
                        <w:bCs/>
                        <w:color w:val="FFFFFF" w:themeColor="background1"/>
                      </w:rPr>
                      <w:t>iService Release Notes</w:t>
                    </w:r>
                  </w:p>
                  <w:p w14:paraId="0B396A06" w14:textId="581D84FF" w:rsidR="00864E98" w:rsidRPr="00204BB7" w:rsidRDefault="00864E98" w:rsidP="00204BB7">
                    <w:pPr>
                      <w:pStyle w:val="NoSpacing"/>
                      <w:jc w:val="right"/>
                      <w:rPr>
                        <w:b/>
                        <w:bCs/>
                        <w:color w:val="FFFFFF" w:themeColor="background1"/>
                      </w:rPr>
                    </w:pPr>
                    <w:r>
                      <w:rPr>
                        <w:b/>
                        <w:bCs/>
                        <w:color w:val="FFFFFF" w:themeColor="background1"/>
                      </w:rPr>
                      <w:t>Version 3.1</w:t>
                    </w:r>
                    <w:r w:rsidR="007A1246">
                      <w:rPr>
                        <w:b/>
                        <w:bCs/>
                        <w:color w:val="FFFFFF" w:themeColor="background1"/>
                      </w:rPr>
                      <w:t>7</w:t>
                    </w:r>
                  </w:p>
                </w:txbxContent>
              </v:textbox>
            </v:shape>
          </w:pict>
        </mc:Fallback>
      </mc:AlternateContent>
    </w:r>
  </w:p>
  <w:p w14:paraId="37CA455F" w14:textId="71FEC49A" w:rsidR="000979D7" w:rsidRDefault="000979D7" w:rsidP="000B399A">
    <w:pPr>
      <w:pStyle w:val="Header"/>
      <w:tabs>
        <w:tab w:val="left" w:pos="0"/>
        <w:tab w:val="left" w:pos="540"/>
      </w:tabs>
      <w:ind w:left="720" w:hanging="144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7F2D5A"/>
    <w:multiLevelType w:val="hybridMultilevel"/>
    <w:tmpl w:val="9126C2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F340C5"/>
    <w:multiLevelType w:val="hybridMultilevel"/>
    <w:tmpl w:val="1ABC02E6"/>
    <w:lvl w:ilvl="0" w:tplc="C870F06C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7B53B3"/>
    <w:multiLevelType w:val="hybridMultilevel"/>
    <w:tmpl w:val="635EA2C4"/>
    <w:lvl w:ilvl="0" w:tplc="01FA31D0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225E4E"/>
    <w:multiLevelType w:val="hybridMultilevel"/>
    <w:tmpl w:val="8B26C8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1A2755"/>
    <w:multiLevelType w:val="hybridMultilevel"/>
    <w:tmpl w:val="5D2824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244FAC"/>
    <w:multiLevelType w:val="hybridMultilevel"/>
    <w:tmpl w:val="B6C89938"/>
    <w:lvl w:ilvl="0" w:tplc="26BA2E8C">
      <w:start w:val="1"/>
      <w:numFmt w:val="bullet"/>
      <w:pStyle w:val="Bullets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D68F5C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584597A"/>
    <w:multiLevelType w:val="hybridMultilevel"/>
    <w:tmpl w:val="454278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9F6870"/>
    <w:multiLevelType w:val="hybridMultilevel"/>
    <w:tmpl w:val="BD1EE0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3C92FAD"/>
    <w:multiLevelType w:val="hybridMultilevel"/>
    <w:tmpl w:val="845A10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68806E9"/>
    <w:multiLevelType w:val="hybridMultilevel"/>
    <w:tmpl w:val="77A8FB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B2458D3"/>
    <w:multiLevelType w:val="hybridMultilevel"/>
    <w:tmpl w:val="FCE23630"/>
    <w:lvl w:ilvl="0" w:tplc="C7160F16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FE00098"/>
    <w:multiLevelType w:val="multilevel"/>
    <w:tmpl w:val="F6D600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5B494FBE"/>
    <w:multiLevelType w:val="hybridMultilevel"/>
    <w:tmpl w:val="10BC6B8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C777B89"/>
    <w:multiLevelType w:val="hybridMultilevel"/>
    <w:tmpl w:val="E5707D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21338CF"/>
    <w:multiLevelType w:val="multilevel"/>
    <w:tmpl w:val="4CD861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701B103B"/>
    <w:multiLevelType w:val="hybridMultilevel"/>
    <w:tmpl w:val="632874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6C6530E"/>
    <w:multiLevelType w:val="hybridMultilevel"/>
    <w:tmpl w:val="14846C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45789172">
    <w:abstractNumId w:val="5"/>
  </w:num>
  <w:num w:numId="2" w16cid:durableId="1946451400">
    <w:abstractNumId w:val="7"/>
  </w:num>
  <w:num w:numId="3" w16cid:durableId="128474542">
    <w:abstractNumId w:val="4"/>
  </w:num>
  <w:num w:numId="4" w16cid:durableId="2039308476">
    <w:abstractNumId w:val="9"/>
  </w:num>
  <w:num w:numId="5" w16cid:durableId="1895464547">
    <w:abstractNumId w:val="1"/>
  </w:num>
  <w:num w:numId="6" w16cid:durableId="406999997">
    <w:abstractNumId w:val="0"/>
  </w:num>
  <w:num w:numId="7" w16cid:durableId="990720006">
    <w:abstractNumId w:val="16"/>
  </w:num>
  <w:num w:numId="8" w16cid:durableId="558706007">
    <w:abstractNumId w:val="15"/>
  </w:num>
  <w:num w:numId="9" w16cid:durableId="17706280">
    <w:abstractNumId w:val="6"/>
  </w:num>
  <w:num w:numId="10" w16cid:durableId="1813936823">
    <w:abstractNumId w:val="2"/>
  </w:num>
  <w:num w:numId="11" w16cid:durableId="1895191960">
    <w:abstractNumId w:val="14"/>
  </w:num>
  <w:num w:numId="12" w16cid:durableId="2114863635">
    <w:abstractNumId w:val="12"/>
  </w:num>
  <w:num w:numId="13" w16cid:durableId="798500525">
    <w:abstractNumId w:val="10"/>
  </w:num>
  <w:num w:numId="14" w16cid:durableId="1842115637">
    <w:abstractNumId w:val="11"/>
  </w:num>
  <w:num w:numId="15" w16cid:durableId="933054033">
    <w:abstractNumId w:val="8"/>
  </w:num>
  <w:num w:numId="16" w16cid:durableId="1652826360">
    <w:abstractNumId w:val="13"/>
  </w:num>
  <w:num w:numId="17" w16cid:durableId="152675383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1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documentProtection w:edit="readOnly" w:enforcement="0"/>
  <w:defaultTabStop w:val="720"/>
  <w:characterSpacingControl w:val="doNotCompress"/>
  <w:hdrShapeDefaults>
    <o:shapedefaults v:ext="edit" spidmax="2052"/>
  </w:hdrShapeDefaults>
  <w:footnotePr>
    <w:footnote w:id="-1"/>
    <w:footnote w:id="0"/>
    <w:footnote w:id="1"/>
  </w:footnotePr>
  <w:endnotePr>
    <w:endnote w:id="-1"/>
    <w:endnote w:id="0"/>
    <w:endnote w:id="1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79D7"/>
    <w:rsid w:val="00000024"/>
    <w:rsid w:val="000004AE"/>
    <w:rsid w:val="00000C7D"/>
    <w:rsid w:val="00005E0B"/>
    <w:rsid w:val="000060DF"/>
    <w:rsid w:val="00010F0C"/>
    <w:rsid w:val="00014A8D"/>
    <w:rsid w:val="00020196"/>
    <w:rsid w:val="00020488"/>
    <w:rsid w:val="000208FC"/>
    <w:rsid w:val="00024CC3"/>
    <w:rsid w:val="000269B2"/>
    <w:rsid w:val="00027D38"/>
    <w:rsid w:val="000306EA"/>
    <w:rsid w:val="0003136F"/>
    <w:rsid w:val="00032356"/>
    <w:rsid w:val="00034A1B"/>
    <w:rsid w:val="00050E2F"/>
    <w:rsid w:val="000511BF"/>
    <w:rsid w:val="00060898"/>
    <w:rsid w:val="00060D4A"/>
    <w:rsid w:val="00062B5E"/>
    <w:rsid w:val="00072DBB"/>
    <w:rsid w:val="000766E3"/>
    <w:rsid w:val="00083DE6"/>
    <w:rsid w:val="000874DE"/>
    <w:rsid w:val="000920CF"/>
    <w:rsid w:val="000979D7"/>
    <w:rsid w:val="000A00AB"/>
    <w:rsid w:val="000A182F"/>
    <w:rsid w:val="000A28E5"/>
    <w:rsid w:val="000A60A3"/>
    <w:rsid w:val="000A618D"/>
    <w:rsid w:val="000A7FEB"/>
    <w:rsid w:val="000B0D4D"/>
    <w:rsid w:val="000B1406"/>
    <w:rsid w:val="000B399A"/>
    <w:rsid w:val="000B4545"/>
    <w:rsid w:val="000C3618"/>
    <w:rsid w:val="000C52D2"/>
    <w:rsid w:val="000E3CD4"/>
    <w:rsid w:val="000E4066"/>
    <w:rsid w:val="000E523A"/>
    <w:rsid w:val="000E5FA6"/>
    <w:rsid w:val="000E7F8D"/>
    <w:rsid w:val="00101242"/>
    <w:rsid w:val="00105A2F"/>
    <w:rsid w:val="001111BA"/>
    <w:rsid w:val="00117FFC"/>
    <w:rsid w:val="00121669"/>
    <w:rsid w:val="0012250F"/>
    <w:rsid w:val="001235B0"/>
    <w:rsid w:val="00133F95"/>
    <w:rsid w:val="001345FE"/>
    <w:rsid w:val="00134CCF"/>
    <w:rsid w:val="00136E1D"/>
    <w:rsid w:val="0014630A"/>
    <w:rsid w:val="00147453"/>
    <w:rsid w:val="00153CBD"/>
    <w:rsid w:val="00155815"/>
    <w:rsid w:val="001559CB"/>
    <w:rsid w:val="00157A5C"/>
    <w:rsid w:val="00164C77"/>
    <w:rsid w:val="00170E8B"/>
    <w:rsid w:val="00171CE8"/>
    <w:rsid w:val="00172DB6"/>
    <w:rsid w:val="0017489D"/>
    <w:rsid w:val="00176D13"/>
    <w:rsid w:val="0018293C"/>
    <w:rsid w:val="00183942"/>
    <w:rsid w:val="001844D1"/>
    <w:rsid w:val="00187736"/>
    <w:rsid w:val="00187E92"/>
    <w:rsid w:val="00190E44"/>
    <w:rsid w:val="001944E6"/>
    <w:rsid w:val="00195562"/>
    <w:rsid w:val="001A4865"/>
    <w:rsid w:val="001A556A"/>
    <w:rsid w:val="001A6BB7"/>
    <w:rsid w:val="001B1E93"/>
    <w:rsid w:val="001B25C8"/>
    <w:rsid w:val="001B70EF"/>
    <w:rsid w:val="001C338B"/>
    <w:rsid w:val="001C6631"/>
    <w:rsid w:val="001D37AD"/>
    <w:rsid w:val="001D4343"/>
    <w:rsid w:val="001D7410"/>
    <w:rsid w:val="001E3DEA"/>
    <w:rsid w:val="001F1943"/>
    <w:rsid w:val="001F4FE0"/>
    <w:rsid w:val="001F5BCD"/>
    <w:rsid w:val="00201F52"/>
    <w:rsid w:val="00203656"/>
    <w:rsid w:val="00204BB7"/>
    <w:rsid w:val="00211225"/>
    <w:rsid w:val="002209FB"/>
    <w:rsid w:val="00226E88"/>
    <w:rsid w:val="0023251C"/>
    <w:rsid w:val="00246236"/>
    <w:rsid w:val="00247BD3"/>
    <w:rsid w:val="00257067"/>
    <w:rsid w:val="002654CC"/>
    <w:rsid w:val="002655F8"/>
    <w:rsid w:val="00270570"/>
    <w:rsid w:val="0027353A"/>
    <w:rsid w:val="002805C7"/>
    <w:rsid w:val="002837B7"/>
    <w:rsid w:val="00290CFB"/>
    <w:rsid w:val="002911B2"/>
    <w:rsid w:val="00291B39"/>
    <w:rsid w:val="00294377"/>
    <w:rsid w:val="00297272"/>
    <w:rsid w:val="002A3995"/>
    <w:rsid w:val="002A3A7C"/>
    <w:rsid w:val="002B6A1A"/>
    <w:rsid w:val="002C6520"/>
    <w:rsid w:val="002D1F5C"/>
    <w:rsid w:val="002D1FCA"/>
    <w:rsid w:val="002D425F"/>
    <w:rsid w:val="002E2C2E"/>
    <w:rsid w:val="002E5564"/>
    <w:rsid w:val="002E56FE"/>
    <w:rsid w:val="002E57B1"/>
    <w:rsid w:val="002E5BC3"/>
    <w:rsid w:val="002E6410"/>
    <w:rsid w:val="002F106C"/>
    <w:rsid w:val="0030488A"/>
    <w:rsid w:val="003200ED"/>
    <w:rsid w:val="00320694"/>
    <w:rsid w:val="00326A77"/>
    <w:rsid w:val="0034301B"/>
    <w:rsid w:val="003435C4"/>
    <w:rsid w:val="003438D6"/>
    <w:rsid w:val="00343FAC"/>
    <w:rsid w:val="0034462A"/>
    <w:rsid w:val="00345C32"/>
    <w:rsid w:val="003630C3"/>
    <w:rsid w:val="00370F1F"/>
    <w:rsid w:val="00371004"/>
    <w:rsid w:val="00371B87"/>
    <w:rsid w:val="00372042"/>
    <w:rsid w:val="00382BCC"/>
    <w:rsid w:val="00386B0C"/>
    <w:rsid w:val="00392DFD"/>
    <w:rsid w:val="003970FD"/>
    <w:rsid w:val="003A151E"/>
    <w:rsid w:val="003A4D57"/>
    <w:rsid w:val="003B013C"/>
    <w:rsid w:val="003B245C"/>
    <w:rsid w:val="003B4CBB"/>
    <w:rsid w:val="003C471E"/>
    <w:rsid w:val="003D481F"/>
    <w:rsid w:val="003D6D16"/>
    <w:rsid w:val="003E7442"/>
    <w:rsid w:val="003F370D"/>
    <w:rsid w:val="003F4562"/>
    <w:rsid w:val="003F47D7"/>
    <w:rsid w:val="00410720"/>
    <w:rsid w:val="00411AB6"/>
    <w:rsid w:val="00414916"/>
    <w:rsid w:val="00414B8F"/>
    <w:rsid w:val="00415C3D"/>
    <w:rsid w:val="00432E1D"/>
    <w:rsid w:val="00436185"/>
    <w:rsid w:val="00437907"/>
    <w:rsid w:val="0044142B"/>
    <w:rsid w:val="00442B8D"/>
    <w:rsid w:val="004431FF"/>
    <w:rsid w:val="004437AE"/>
    <w:rsid w:val="00445046"/>
    <w:rsid w:val="0044722B"/>
    <w:rsid w:val="00447294"/>
    <w:rsid w:val="00451805"/>
    <w:rsid w:val="00457398"/>
    <w:rsid w:val="00457AE0"/>
    <w:rsid w:val="00460F43"/>
    <w:rsid w:val="00467E6E"/>
    <w:rsid w:val="004706CA"/>
    <w:rsid w:val="00475EBF"/>
    <w:rsid w:val="0047781B"/>
    <w:rsid w:val="00483011"/>
    <w:rsid w:val="00483D81"/>
    <w:rsid w:val="00490EAE"/>
    <w:rsid w:val="004A1406"/>
    <w:rsid w:val="004A23AD"/>
    <w:rsid w:val="004A43BC"/>
    <w:rsid w:val="004A4534"/>
    <w:rsid w:val="004A6F1C"/>
    <w:rsid w:val="004A766C"/>
    <w:rsid w:val="004A7848"/>
    <w:rsid w:val="004A7913"/>
    <w:rsid w:val="004B14A0"/>
    <w:rsid w:val="004B4A31"/>
    <w:rsid w:val="004C0293"/>
    <w:rsid w:val="004C496C"/>
    <w:rsid w:val="004C69A2"/>
    <w:rsid w:val="004D0B00"/>
    <w:rsid w:val="004D7A10"/>
    <w:rsid w:val="004E203B"/>
    <w:rsid w:val="004E35D0"/>
    <w:rsid w:val="004E58A2"/>
    <w:rsid w:val="004E615A"/>
    <w:rsid w:val="004F18CD"/>
    <w:rsid w:val="004F2377"/>
    <w:rsid w:val="004F722B"/>
    <w:rsid w:val="00501F14"/>
    <w:rsid w:val="005048CD"/>
    <w:rsid w:val="005050FE"/>
    <w:rsid w:val="005059EF"/>
    <w:rsid w:val="00506810"/>
    <w:rsid w:val="00510C0D"/>
    <w:rsid w:val="0052037A"/>
    <w:rsid w:val="00520D17"/>
    <w:rsid w:val="00522781"/>
    <w:rsid w:val="00522D90"/>
    <w:rsid w:val="005314B1"/>
    <w:rsid w:val="00533173"/>
    <w:rsid w:val="00541A6D"/>
    <w:rsid w:val="005443FA"/>
    <w:rsid w:val="00545080"/>
    <w:rsid w:val="00546B13"/>
    <w:rsid w:val="005471AB"/>
    <w:rsid w:val="0055073C"/>
    <w:rsid w:val="00551CF1"/>
    <w:rsid w:val="00553D67"/>
    <w:rsid w:val="00554FA0"/>
    <w:rsid w:val="005560DC"/>
    <w:rsid w:val="00562627"/>
    <w:rsid w:val="00565742"/>
    <w:rsid w:val="005740E9"/>
    <w:rsid w:val="00583113"/>
    <w:rsid w:val="00583A5F"/>
    <w:rsid w:val="00584C30"/>
    <w:rsid w:val="00585D9F"/>
    <w:rsid w:val="0058799A"/>
    <w:rsid w:val="00587C7B"/>
    <w:rsid w:val="00590626"/>
    <w:rsid w:val="00596C1E"/>
    <w:rsid w:val="00597941"/>
    <w:rsid w:val="005A4915"/>
    <w:rsid w:val="005A5930"/>
    <w:rsid w:val="005A7510"/>
    <w:rsid w:val="005B65D0"/>
    <w:rsid w:val="005B6825"/>
    <w:rsid w:val="005B6E7F"/>
    <w:rsid w:val="005C400B"/>
    <w:rsid w:val="005C4878"/>
    <w:rsid w:val="005C5DDE"/>
    <w:rsid w:val="005D0B2F"/>
    <w:rsid w:val="005E08CB"/>
    <w:rsid w:val="005E1328"/>
    <w:rsid w:val="005E7178"/>
    <w:rsid w:val="005F46C8"/>
    <w:rsid w:val="00601252"/>
    <w:rsid w:val="006049ED"/>
    <w:rsid w:val="006148CA"/>
    <w:rsid w:val="00616123"/>
    <w:rsid w:val="00617726"/>
    <w:rsid w:val="006218D4"/>
    <w:rsid w:val="0062464D"/>
    <w:rsid w:val="006263DF"/>
    <w:rsid w:val="0063032C"/>
    <w:rsid w:val="00630891"/>
    <w:rsid w:val="00631EEC"/>
    <w:rsid w:val="00631F7E"/>
    <w:rsid w:val="00634D7E"/>
    <w:rsid w:val="0064636A"/>
    <w:rsid w:val="00652173"/>
    <w:rsid w:val="0065666C"/>
    <w:rsid w:val="006569C5"/>
    <w:rsid w:val="00660B7F"/>
    <w:rsid w:val="006614C8"/>
    <w:rsid w:val="00667EE2"/>
    <w:rsid w:val="006805F5"/>
    <w:rsid w:val="00684D2F"/>
    <w:rsid w:val="00694E40"/>
    <w:rsid w:val="006A496E"/>
    <w:rsid w:val="006A6C48"/>
    <w:rsid w:val="006B00B8"/>
    <w:rsid w:val="006B1ABC"/>
    <w:rsid w:val="006B1C2A"/>
    <w:rsid w:val="006B1E91"/>
    <w:rsid w:val="006C067B"/>
    <w:rsid w:val="006C63D3"/>
    <w:rsid w:val="006D2B5E"/>
    <w:rsid w:val="006D36FE"/>
    <w:rsid w:val="006D6F2E"/>
    <w:rsid w:val="006E0E8C"/>
    <w:rsid w:val="006E211B"/>
    <w:rsid w:val="006E2F30"/>
    <w:rsid w:val="006E4533"/>
    <w:rsid w:val="006E4E42"/>
    <w:rsid w:val="006F009C"/>
    <w:rsid w:val="006F7373"/>
    <w:rsid w:val="006F74B6"/>
    <w:rsid w:val="006F7D5F"/>
    <w:rsid w:val="007031C8"/>
    <w:rsid w:val="00704E0D"/>
    <w:rsid w:val="00705AC6"/>
    <w:rsid w:val="007074BD"/>
    <w:rsid w:val="00714E8C"/>
    <w:rsid w:val="00720948"/>
    <w:rsid w:val="00720AB2"/>
    <w:rsid w:val="00721114"/>
    <w:rsid w:val="0072145C"/>
    <w:rsid w:val="0072353C"/>
    <w:rsid w:val="00724421"/>
    <w:rsid w:val="00727B41"/>
    <w:rsid w:val="007311FC"/>
    <w:rsid w:val="00733543"/>
    <w:rsid w:val="007407A6"/>
    <w:rsid w:val="00740847"/>
    <w:rsid w:val="00740B4B"/>
    <w:rsid w:val="007411EF"/>
    <w:rsid w:val="00741C94"/>
    <w:rsid w:val="00742AE1"/>
    <w:rsid w:val="00743FAB"/>
    <w:rsid w:val="00744DE6"/>
    <w:rsid w:val="0074503D"/>
    <w:rsid w:val="0075106A"/>
    <w:rsid w:val="00756AFB"/>
    <w:rsid w:val="00762511"/>
    <w:rsid w:val="00763EE5"/>
    <w:rsid w:val="00763FF9"/>
    <w:rsid w:val="00764AAF"/>
    <w:rsid w:val="00766C29"/>
    <w:rsid w:val="00777749"/>
    <w:rsid w:val="007951A1"/>
    <w:rsid w:val="0079657C"/>
    <w:rsid w:val="0079693E"/>
    <w:rsid w:val="00797B1E"/>
    <w:rsid w:val="007A1246"/>
    <w:rsid w:val="007A55EC"/>
    <w:rsid w:val="007B0F43"/>
    <w:rsid w:val="007B166B"/>
    <w:rsid w:val="007B231A"/>
    <w:rsid w:val="007B2D76"/>
    <w:rsid w:val="007C0409"/>
    <w:rsid w:val="007C5A38"/>
    <w:rsid w:val="007C70B2"/>
    <w:rsid w:val="007E2B89"/>
    <w:rsid w:val="007E601E"/>
    <w:rsid w:val="007F36EB"/>
    <w:rsid w:val="007F3FC1"/>
    <w:rsid w:val="007F4886"/>
    <w:rsid w:val="007F4D03"/>
    <w:rsid w:val="007F567F"/>
    <w:rsid w:val="00822608"/>
    <w:rsid w:val="00822B27"/>
    <w:rsid w:val="00823A81"/>
    <w:rsid w:val="00824084"/>
    <w:rsid w:val="008252B8"/>
    <w:rsid w:val="00827890"/>
    <w:rsid w:val="00832E87"/>
    <w:rsid w:val="00833066"/>
    <w:rsid w:val="00833CD0"/>
    <w:rsid w:val="00836C79"/>
    <w:rsid w:val="00837DD1"/>
    <w:rsid w:val="00837DF8"/>
    <w:rsid w:val="00845196"/>
    <w:rsid w:val="008453F7"/>
    <w:rsid w:val="00847DBD"/>
    <w:rsid w:val="0085193D"/>
    <w:rsid w:val="0085414B"/>
    <w:rsid w:val="00857651"/>
    <w:rsid w:val="00860C8C"/>
    <w:rsid w:val="00863264"/>
    <w:rsid w:val="00864E98"/>
    <w:rsid w:val="00864F0B"/>
    <w:rsid w:val="0086540D"/>
    <w:rsid w:val="00871638"/>
    <w:rsid w:val="00874703"/>
    <w:rsid w:val="00874DFE"/>
    <w:rsid w:val="008813B3"/>
    <w:rsid w:val="00882880"/>
    <w:rsid w:val="00883C8E"/>
    <w:rsid w:val="00884668"/>
    <w:rsid w:val="00885123"/>
    <w:rsid w:val="00891193"/>
    <w:rsid w:val="008929E1"/>
    <w:rsid w:val="00892F41"/>
    <w:rsid w:val="00895A91"/>
    <w:rsid w:val="00896197"/>
    <w:rsid w:val="008A0D9C"/>
    <w:rsid w:val="008A166B"/>
    <w:rsid w:val="008B795D"/>
    <w:rsid w:val="008B7A28"/>
    <w:rsid w:val="008C3620"/>
    <w:rsid w:val="008C3ECB"/>
    <w:rsid w:val="008C66B3"/>
    <w:rsid w:val="008E1BA2"/>
    <w:rsid w:val="008E42D8"/>
    <w:rsid w:val="008F216F"/>
    <w:rsid w:val="008F390E"/>
    <w:rsid w:val="00901767"/>
    <w:rsid w:val="00904C79"/>
    <w:rsid w:val="00907FA2"/>
    <w:rsid w:val="00912F89"/>
    <w:rsid w:val="009210AF"/>
    <w:rsid w:val="00921490"/>
    <w:rsid w:val="00924695"/>
    <w:rsid w:val="009265DF"/>
    <w:rsid w:val="009336C1"/>
    <w:rsid w:val="00937774"/>
    <w:rsid w:val="009379EC"/>
    <w:rsid w:val="009423AF"/>
    <w:rsid w:val="009424CF"/>
    <w:rsid w:val="00945BDF"/>
    <w:rsid w:val="00952372"/>
    <w:rsid w:val="00955671"/>
    <w:rsid w:val="009559DC"/>
    <w:rsid w:val="00956FEB"/>
    <w:rsid w:val="00965117"/>
    <w:rsid w:val="0096579A"/>
    <w:rsid w:val="00967CE5"/>
    <w:rsid w:val="00970FCB"/>
    <w:rsid w:val="00984758"/>
    <w:rsid w:val="00984D81"/>
    <w:rsid w:val="0098509B"/>
    <w:rsid w:val="00986AEB"/>
    <w:rsid w:val="00991FDB"/>
    <w:rsid w:val="009A51C8"/>
    <w:rsid w:val="009B4F7B"/>
    <w:rsid w:val="009B6C58"/>
    <w:rsid w:val="009B79B2"/>
    <w:rsid w:val="009C164B"/>
    <w:rsid w:val="009D17CC"/>
    <w:rsid w:val="009E0A06"/>
    <w:rsid w:val="009E4AFE"/>
    <w:rsid w:val="009F296D"/>
    <w:rsid w:val="009F52E5"/>
    <w:rsid w:val="00A018F8"/>
    <w:rsid w:val="00A04197"/>
    <w:rsid w:val="00A04842"/>
    <w:rsid w:val="00A05C7D"/>
    <w:rsid w:val="00A20A46"/>
    <w:rsid w:val="00A20EF9"/>
    <w:rsid w:val="00A30965"/>
    <w:rsid w:val="00A34341"/>
    <w:rsid w:val="00A34D98"/>
    <w:rsid w:val="00A34EF1"/>
    <w:rsid w:val="00A375B6"/>
    <w:rsid w:val="00A4216E"/>
    <w:rsid w:val="00A44D11"/>
    <w:rsid w:val="00A45075"/>
    <w:rsid w:val="00A47A09"/>
    <w:rsid w:val="00A52089"/>
    <w:rsid w:val="00A54792"/>
    <w:rsid w:val="00A57A29"/>
    <w:rsid w:val="00A57F94"/>
    <w:rsid w:val="00A63005"/>
    <w:rsid w:val="00A632A8"/>
    <w:rsid w:val="00A70BFF"/>
    <w:rsid w:val="00A76E38"/>
    <w:rsid w:val="00A845E2"/>
    <w:rsid w:val="00A937B3"/>
    <w:rsid w:val="00A93BB5"/>
    <w:rsid w:val="00AA046F"/>
    <w:rsid w:val="00AA26CA"/>
    <w:rsid w:val="00AA2EA3"/>
    <w:rsid w:val="00AB5E5B"/>
    <w:rsid w:val="00AB5F7E"/>
    <w:rsid w:val="00AC12A6"/>
    <w:rsid w:val="00AC2E5F"/>
    <w:rsid w:val="00AC3140"/>
    <w:rsid w:val="00AC3F12"/>
    <w:rsid w:val="00AC4216"/>
    <w:rsid w:val="00AC7275"/>
    <w:rsid w:val="00AD3944"/>
    <w:rsid w:val="00AE29BE"/>
    <w:rsid w:val="00AE2D6E"/>
    <w:rsid w:val="00AE301D"/>
    <w:rsid w:val="00AE410E"/>
    <w:rsid w:val="00B014B6"/>
    <w:rsid w:val="00B10D56"/>
    <w:rsid w:val="00B16F3F"/>
    <w:rsid w:val="00B17EA4"/>
    <w:rsid w:val="00B25433"/>
    <w:rsid w:val="00B2654F"/>
    <w:rsid w:val="00B30711"/>
    <w:rsid w:val="00B32F2B"/>
    <w:rsid w:val="00B34040"/>
    <w:rsid w:val="00B37EBE"/>
    <w:rsid w:val="00B40B77"/>
    <w:rsid w:val="00B418AB"/>
    <w:rsid w:val="00B43B45"/>
    <w:rsid w:val="00B44E12"/>
    <w:rsid w:val="00B46ED8"/>
    <w:rsid w:val="00B546AC"/>
    <w:rsid w:val="00B57066"/>
    <w:rsid w:val="00B61B61"/>
    <w:rsid w:val="00B70A7E"/>
    <w:rsid w:val="00B71692"/>
    <w:rsid w:val="00B73BD9"/>
    <w:rsid w:val="00B748C8"/>
    <w:rsid w:val="00B807CD"/>
    <w:rsid w:val="00B82A7E"/>
    <w:rsid w:val="00B8366C"/>
    <w:rsid w:val="00B859C4"/>
    <w:rsid w:val="00B8758F"/>
    <w:rsid w:val="00B87C70"/>
    <w:rsid w:val="00B90611"/>
    <w:rsid w:val="00B9496D"/>
    <w:rsid w:val="00B970C5"/>
    <w:rsid w:val="00BA1E12"/>
    <w:rsid w:val="00BA2DAE"/>
    <w:rsid w:val="00BA4B9F"/>
    <w:rsid w:val="00BA4EA2"/>
    <w:rsid w:val="00BB225C"/>
    <w:rsid w:val="00BC2050"/>
    <w:rsid w:val="00BC5ADD"/>
    <w:rsid w:val="00BC621B"/>
    <w:rsid w:val="00BD3132"/>
    <w:rsid w:val="00BE6934"/>
    <w:rsid w:val="00BE6CAB"/>
    <w:rsid w:val="00BF0DDB"/>
    <w:rsid w:val="00BF1A0D"/>
    <w:rsid w:val="00BF24B3"/>
    <w:rsid w:val="00BF2A94"/>
    <w:rsid w:val="00BF697D"/>
    <w:rsid w:val="00C00185"/>
    <w:rsid w:val="00C05FAF"/>
    <w:rsid w:val="00C06D0F"/>
    <w:rsid w:val="00C07B36"/>
    <w:rsid w:val="00C124E8"/>
    <w:rsid w:val="00C142D1"/>
    <w:rsid w:val="00C16DA3"/>
    <w:rsid w:val="00C20AA0"/>
    <w:rsid w:val="00C2306A"/>
    <w:rsid w:val="00C23D22"/>
    <w:rsid w:val="00C2644C"/>
    <w:rsid w:val="00C4345C"/>
    <w:rsid w:val="00C5118D"/>
    <w:rsid w:val="00C62F29"/>
    <w:rsid w:val="00C661B1"/>
    <w:rsid w:val="00C70F1B"/>
    <w:rsid w:val="00C729CA"/>
    <w:rsid w:val="00C75212"/>
    <w:rsid w:val="00C8047A"/>
    <w:rsid w:val="00C81F5F"/>
    <w:rsid w:val="00C84145"/>
    <w:rsid w:val="00C84413"/>
    <w:rsid w:val="00C849AB"/>
    <w:rsid w:val="00C87122"/>
    <w:rsid w:val="00C90551"/>
    <w:rsid w:val="00C93B98"/>
    <w:rsid w:val="00CA7D30"/>
    <w:rsid w:val="00CB2DFB"/>
    <w:rsid w:val="00CC068A"/>
    <w:rsid w:val="00CC0970"/>
    <w:rsid w:val="00CC3847"/>
    <w:rsid w:val="00CC5835"/>
    <w:rsid w:val="00CC75F0"/>
    <w:rsid w:val="00CD1776"/>
    <w:rsid w:val="00CD207D"/>
    <w:rsid w:val="00CE34ED"/>
    <w:rsid w:val="00CE487E"/>
    <w:rsid w:val="00CE505D"/>
    <w:rsid w:val="00CF4430"/>
    <w:rsid w:val="00CF4E6D"/>
    <w:rsid w:val="00D01F2F"/>
    <w:rsid w:val="00D021DD"/>
    <w:rsid w:val="00D03C27"/>
    <w:rsid w:val="00D04788"/>
    <w:rsid w:val="00D063E9"/>
    <w:rsid w:val="00D11EEA"/>
    <w:rsid w:val="00D151D7"/>
    <w:rsid w:val="00D15467"/>
    <w:rsid w:val="00D2256F"/>
    <w:rsid w:val="00D233D6"/>
    <w:rsid w:val="00D306AC"/>
    <w:rsid w:val="00D31538"/>
    <w:rsid w:val="00D335FF"/>
    <w:rsid w:val="00D33A51"/>
    <w:rsid w:val="00D34896"/>
    <w:rsid w:val="00D35865"/>
    <w:rsid w:val="00D40025"/>
    <w:rsid w:val="00D418A7"/>
    <w:rsid w:val="00D468C2"/>
    <w:rsid w:val="00D471C3"/>
    <w:rsid w:val="00D51924"/>
    <w:rsid w:val="00D5296B"/>
    <w:rsid w:val="00D544EF"/>
    <w:rsid w:val="00D55961"/>
    <w:rsid w:val="00D574DA"/>
    <w:rsid w:val="00D64F30"/>
    <w:rsid w:val="00D713DD"/>
    <w:rsid w:val="00D71FF2"/>
    <w:rsid w:val="00D72F10"/>
    <w:rsid w:val="00D8749F"/>
    <w:rsid w:val="00DA0E66"/>
    <w:rsid w:val="00DA30FE"/>
    <w:rsid w:val="00DA5A76"/>
    <w:rsid w:val="00DB0A91"/>
    <w:rsid w:val="00DB6E3B"/>
    <w:rsid w:val="00DD23D3"/>
    <w:rsid w:val="00DE2758"/>
    <w:rsid w:val="00DE5010"/>
    <w:rsid w:val="00DF12E6"/>
    <w:rsid w:val="00DF50C0"/>
    <w:rsid w:val="00DF7C28"/>
    <w:rsid w:val="00E0318E"/>
    <w:rsid w:val="00E072D6"/>
    <w:rsid w:val="00E10958"/>
    <w:rsid w:val="00E11359"/>
    <w:rsid w:val="00E130D6"/>
    <w:rsid w:val="00E15D0A"/>
    <w:rsid w:val="00E17DDB"/>
    <w:rsid w:val="00E20633"/>
    <w:rsid w:val="00E23566"/>
    <w:rsid w:val="00E24FD1"/>
    <w:rsid w:val="00E2776B"/>
    <w:rsid w:val="00E33BE1"/>
    <w:rsid w:val="00E42B96"/>
    <w:rsid w:val="00E478A5"/>
    <w:rsid w:val="00E51853"/>
    <w:rsid w:val="00E55622"/>
    <w:rsid w:val="00E56FA8"/>
    <w:rsid w:val="00E575B5"/>
    <w:rsid w:val="00E57ECF"/>
    <w:rsid w:val="00E60576"/>
    <w:rsid w:val="00E60960"/>
    <w:rsid w:val="00E622A7"/>
    <w:rsid w:val="00E64DE7"/>
    <w:rsid w:val="00E67C84"/>
    <w:rsid w:val="00E72F32"/>
    <w:rsid w:val="00E7362B"/>
    <w:rsid w:val="00E7388C"/>
    <w:rsid w:val="00E8168E"/>
    <w:rsid w:val="00E9248B"/>
    <w:rsid w:val="00E94979"/>
    <w:rsid w:val="00E9657A"/>
    <w:rsid w:val="00E96B84"/>
    <w:rsid w:val="00EA11D0"/>
    <w:rsid w:val="00EA1ADB"/>
    <w:rsid w:val="00EA5DF1"/>
    <w:rsid w:val="00EB3411"/>
    <w:rsid w:val="00EB6CFF"/>
    <w:rsid w:val="00ED1873"/>
    <w:rsid w:val="00EE06F7"/>
    <w:rsid w:val="00EE3E80"/>
    <w:rsid w:val="00EE453D"/>
    <w:rsid w:val="00EF313A"/>
    <w:rsid w:val="00EF5487"/>
    <w:rsid w:val="00EF751A"/>
    <w:rsid w:val="00F12B65"/>
    <w:rsid w:val="00F171B2"/>
    <w:rsid w:val="00F328A1"/>
    <w:rsid w:val="00F37575"/>
    <w:rsid w:val="00F42FF2"/>
    <w:rsid w:val="00F535E0"/>
    <w:rsid w:val="00F550E9"/>
    <w:rsid w:val="00F717D8"/>
    <w:rsid w:val="00F71D4D"/>
    <w:rsid w:val="00F76893"/>
    <w:rsid w:val="00F77D7B"/>
    <w:rsid w:val="00F81C06"/>
    <w:rsid w:val="00F829BD"/>
    <w:rsid w:val="00F82CB9"/>
    <w:rsid w:val="00F83558"/>
    <w:rsid w:val="00F86903"/>
    <w:rsid w:val="00F91571"/>
    <w:rsid w:val="00FA7914"/>
    <w:rsid w:val="00FB4196"/>
    <w:rsid w:val="00FB7560"/>
    <w:rsid w:val="00FC00E0"/>
    <w:rsid w:val="00FC093C"/>
    <w:rsid w:val="00FC1408"/>
    <w:rsid w:val="00FC5F40"/>
    <w:rsid w:val="00FC7399"/>
    <w:rsid w:val="00FD69DF"/>
    <w:rsid w:val="00FE0285"/>
    <w:rsid w:val="00FE0D51"/>
    <w:rsid w:val="00FE6F48"/>
    <w:rsid w:val="00FE790D"/>
    <w:rsid w:val="00FF027F"/>
    <w:rsid w:val="00FF05F9"/>
    <w:rsid w:val="00FF1E7E"/>
    <w:rsid w:val="00FF4BDB"/>
    <w:rsid w:val="00FF6C03"/>
    <w:rsid w:val="00FF7354"/>
    <w:rsid w:val="099B09DA"/>
    <w:rsid w:val="244EE3FE"/>
    <w:rsid w:val="29523F82"/>
    <w:rsid w:val="45005913"/>
    <w:rsid w:val="6564F468"/>
    <w:rsid w:val="77B26C0B"/>
    <w:rsid w:val="7F3A41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2"/>
    </o:shapelayout>
  </w:shapeDefaults>
  <w:decimalSymbol w:val="."/>
  <w:listSeparator w:val=","/>
  <w14:docId w14:val="3940F2FA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theme="minorBidi"/>
        <w:kern w:val="2"/>
        <w:sz w:val="22"/>
        <w:szCs w:val="24"/>
        <w:lang w:val="en-US" w:eastAsia="en-US" w:bidi="ar-SA"/>
        <w14:ligatures w14:val="standardContextual"/>
      </w:rPr>
    </w:rPrDefault>
    <w:pPrDefault>
      <w:pPr>
        <w:spacing w:after="4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85D9F"/>
    <w:rPr>
      <w:sz w:val="24"/>
    </w:rPr>
  </w:style>
  <w:style w:type="paragraph" w:styleId="Heading1">
    <w:name w:val="heading 1"/>
    <w:basedOn w:val="Heading3"/>
    <w:next w:val="Normal"/>
    <w:link w:val="Heading1Char"/>
    <w:uiPriority w:val="9"/>
    <w:qFormat/>
    <w:rsid w:val="005C4878"/>
    <w:pPr>
      <w:shd w:val="solid" w:color="0A2E49" w:fill="3897D1"/>
      <w:outlineLvl w:val="0"/>
    </w:p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C4878"/>
    <w:pPr>
      <w:keepNext/>
      <w:keepLines/>
      <w:shd w:val="solid" w:color="3897D1" w:themeColor="accent6" w:fill="70AE6E"/>
      <w:spacing w:before="40" w:after="0"/>
      <w:jc w:val="center"/>
      <w:outlineLvl w:val="1"/>
    </w:pPr>
    <w:rPr>
      <w:rFonts w:eastAsiaTheme="majorEastAsia" w:cstheme="majorBidi"/>
      <w:color w:val="FFFFFF" w:themeColor="background1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C4878"/>
    <w:pPr>
      <w:keepNext/>
      <w:keepLines/>
      <w:shd w:val="solid" w:color="70AE6E" w:themeColor="accent3" w:fill="3897D1"/>
      <w:spacing w:before="40" w:after="0"/>
      <w:jc w:val="center"/>
      <w:outlineLvl w:val="2"/>
    </w:pPr>
    <w:rPr>
      <w:rFonts w:eastAsiaTheme="majorEastAsia" w:cstheme="majorBidi"/>
      <w:color w:val="FFFFFF" w:themeColor="background1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979D7"/>
    <w:pPr>
      <w:keepNext/>
      <w:keepLines/>
      <w:spacing w:before="80"/>
      <w:outlineLvl w:val="3"/>
    </w:pPr>
    <w:rPr>
      <w:rFonts w:eastAsiaTheme="majorEastAsia" w:cstheme="majorBidi"/>
      <w:i/>
      <w:iCs/>
      <w:color w:val="2571A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979D7"/>
    <w:pPr>
      <w:keepNext/>
      <w:keepLines/>
      <w:spacing w:before="80"/>
      <w:outlineLvl w:val="4"/>
    </w:pPr>
    <w:rPr>
      <w:rFonts w:eastAsiaTheme="majorEastAsia" w:cstheme="majorBidi"/>
      <w:color w:val="2571A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979D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979D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979D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979D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C4878"/>
    <w:rPr>
      <w:rFonts w:ascii="Calibri" w:eastAsiaTheme="majorEastAsia" w:hAnsi="Calibri" w:cstheme="majorBidi"/>
      <w:color w:val="FFFFFF" w:themeColor="background1"/>
      <w:sz w:val="24"/>
      <w:szCs w:val="28"/>
      <w:shd w:val="solid" w:color="0A2E49" w:fill="3897D1"/>
    </w:rPr>
  </w:style>
  <w:style w:type="character" w:customStyle="1" w:styleId="Heading2Char">
    <w:name w:val="Heading 2 Char"/>
    <w:basedOn w:val="DefaultParagraphFont"/>
    <w:link w:val="Heading2"/>
    <w:uiPriority w:val="9"/>
    <w:rsid w:val="005C4878"/>
    <w:rPr>
      <w:rFonts w:ascii="Calibri" w:eastAsiaTheme="majorEastAsia" w:hAnsi="Calibri" w:cstheme="majorBidi"/>
      <w:color w:val="FFFFFF" w:themeColor="background1"/>
      <w:sz w:val="24"/>
      <w:szCs w:val="32"/>
      <w:shd w:val="solid" w:color="3897D1" w:themeColor="accent6" w:fill="70AE6E"/>
    </w:rPr>
  </w:style>
  <w:style w:type="character" w:customStyle="1" w:styleId="Heading3Char">
    <w:name w:val="Heading 3 Char"/>
    <w:basedOn w:val="DefaultParagraphFont"/>
    <w:link w:val="Heading3"/>
    <w:uiPriority w:val="9"/>
    <w:rsid w:val="005C4878"/>
    <w:rPr>
      <w:rFonts w:ascii="Calibri" w:eastAsiaTheme="majorEastAsia" w:hAnsi="Calibri" w:cstheme="majorBidi"/>
      <w:color w:val="FFFFFF" w:themeColor="background1"/>
      <w:sz w:val="24"/>
      <w:szCs w:val="28"/>
      <w:shd w:val="solid" w:color="70AE6E" w:themeColor="accent3" w:fill="3897D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979D7"/>
    <w:rPr>
      <w:rFonts w:eastAsiaTheme="majorEastAsia" w:cstheme="majorBidi"/>
      <w:i/>
      <w:iCs/>
      <w:color w:val="2571A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979D7"/>
    <w:rPr>
      <w:rFonts w:eastAsiaTheme="majorEastAsia" w:cstheme="majorBidi"/>
      <w:color w:val="2571A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979D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979D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979D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979D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34D7E"/>
    <w:pPr>
      <w:spacing w:after="80"/>
      <w:contextualSpacing/>
    </w:pPr>
    <w:rPr>
      <w:rFonts w:eastAsiaTheme="majorEastAsia" w:cstheme="majorBidi"/>
      <w:b/>
      <w:spacing w:val="-10"/>
      <w:kern w:val="28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34D7E"/>
    <w:rPr>
      <w:rFonts w:ascii="Calibri" w:eastAsiaTheme="majorEastAsia" w:hAnsi="Calibri" w:cstheme="majorBidi"/>
      <w:b/>
      <w:spacing w:val="-10"/>
      <w:kern w:val="28"/>
      <w:sz w:val="24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C4878"/>
    <w:pPr>
      <w:numPr>
        <w:ilvl w:val="1"/>
      </w:numPr>
    </w:pPr>
    <w:rPr>
      <w:rFonts w:eastAsiaTheme="majorEastAsia" w:cstheme="majorBidi"/>
      <w:b/>
      <w:color w:val="595959" w:themeColor="text1" w:themeTint="A6"/>
      <w:spacing w:val="15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C4878"/>
    <w:rPr>
      <w:rFonts w:ascii="Calibri" w:eastAsiaTheme="majorEastAsia" w:hAnsi="Calibri" w:cstheme="majorBidi"/>
      <w:b/>
      <w:color w:val="595959" w:themeColor="text1" w:themeTint="A6"/>
      <w:spacing w:val="15"/>
      <w:sz w:val="24"/>
      <w:szCs w:val="28"/>
    </w:rPr>
  </w:style>
  <w:style w:type="paragraph" w:styleId="Quote">
    <w:name w:val="Quote"/>
    <w:basedOn w:val="Normal"/>
    <w:next w:val="Normal"/>
    <w:link w:val="QuoteChar"/>
    <w:uiPriority w:val="29"/>
    <w:rsid w:val="000979D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979D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rsid w:val="000979D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rsid w:val="000979D7"/>
    <w:rPr>
      <w:i/>
      <w:iCs/>
      <w:color w:val="2571A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rsid w:val="000979D7"/>
    <w:pPr>
      <w:pBdr>
        <w:top w:val="single" w:sz="4" w:space="10" w:color="2571A1" w:themeColor="accent1" w:themeShade="BF"/>
        <w:bottom w:val="single" w:sz="4" w:space="10" w:color="2571A1" w:themeColor="accent1" w:themeShade="BF"/>
      </w:pBdr>
      <w:spacing w:before="360" w:after="360"/>
      <w:ind w:left="864" w:right="864"/>
      <w:jc w:val="center"/>
    </w:pPr>
    <w:rPr>
      <w:i/>
      <w:iCs/>
      <w:color w:val="2571A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979D7"/>
    <w:rPr>
      <w:i/>
      <w:iCs/>
      <w:color w:val="2571A1" w:themeColor="accent1" w:themeShade="BF"/>
    </w:rPr>
  </w:style>
  <w:style w:type="character" w:styleId="IntenseReference">
    <w:name w:val="Intense Reference"/>
    <w:basedOn w:val="DefaultParagraphFont"/>
    <w:uiPriority w:val="32"/>
    <w:rsid w:val="000979D7"/>
    <w:rPr>
      <w:b/>
      <w:bCs/>
      <w:smallCaps/>
      <w:color w:val="2571A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0979D7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0979D7"/>
  </w:style>
  <w:style w:type="paragraph" w:styleId="Footer">
    <w:name w:val="footer"/>
    <w:basedOn w:val="Normal"/>
    <w:link w:val="FooterChar"/>
    <w:uiPriority w:val="99"/>
    <w:unhideWhenUsed/>
    <w:rsid w:val="000979D7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0979D7"/>
  </w:style>
  <w:style w:type="paragraph" w:customStyle="1" w:styleId="Bullets">
    <w:name w:val="Bullets"/>
    <w:basedOn w:val="Normal"/>
    <w:qFormat/>
    <w:rsid w:val="00585D9F"/>
    <w:pPr>
      <w:numPr>
        <w:numId w:val="1"/>
      </w:numPr>
    </w:pPr>
    <w:rPr>
      <w:color w:val="000000" w:themeColor="text1"/>
    </w:rPr>
  </w:style>
  <w:style w:type="table" w:customStyle="1" w:styleId="Table1">
    <w:name w:val="Table1"/>
    <w:basedOn w:val="TableNormal"/>
    <w:uiPriority w:val="99"/>
    <w:rsid w:val="000B399A"/>
    <w:pPr>
      <w:spacing w:after="0"/>
    </w:pPr>
    <w:rPr>
      <w:color w:val="000000" w:themeColor="text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10">
    <w:name w:val="Table 1"/>
    <w:basedOn w:val="TableNormal"/>
    <w:uiPriority w:val="99"/>
    <w:rsid w:val="000B399A"/>
    <w:pPr>
      <w:spacing w:after="0"/>
    </w:pPr>
    <w:rPr>
      <w:color w:val="000000" w:themeColor="text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100">
    <w:name w:val="Table 1.0"/>
    <w:basedOn w:val="TableNormal"/>
    <w:uiPriority w:val="99"/>
    <w:rsid w:val="000B399A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Style1">
    <w:name w:val="Style1"/>
    <w:basedOn w:val="TableNormal"/>
    <w:uiPriority w:val="99"/>
    <w:rsid w:val="000B399A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2">
    <w:name w:val="Style2"/>
    <w:basedOn w:val="Heading2"/>
    <w:rsid w:val="000B399A"/>
  </w:style>
  <w:style w:type="paragraph" w:styleId="TableofAuthorities">
    <w:name w:val="table of authorities"/>
    <w:basedOn w:val="Normal"/>
    <w:next w:val="Normal"/>
    <w:uiPriority w:val="99"/>
    <w:unhideWhenUsed/>
    <w:rsid w:val="000B399A"/>
    <w:pPr>
      <w:spacing w:after="0"/>
      <w:ind w:left="240" w:hanging="240"/>
    </w:pPr>
  </w:style>
  <w:style w:type="table" w:customStyle="1" w:styleId="Table2">
    <w:name w:val="Table 2"/>
    <w:basedOn w:val="TableNormal"/>
    <w:uiPriority w:val="99"/>
    <w:rsid w:val="000B399A"/>
    <w:pPr>
      <w:spacing w:after="0"/>
    </w:pPr>
    <w:rPr>
      <w:color w:val="000000" w:themeColor="text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0B399A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Style3">
    <w:name w:val="Style3"/>
    <w:basedOn w:val="TableNormal"/>
    <w:uiPriority w:val="99"/>
    <w:rsid w:val="00D31538"/>
    <w:pPr>
      <w:spacing w:after="0"/>
    </w:pPr>
    <w:tblPr/>
  </w:style>
  <w:style w:type="table" w:customStyle="1" w:styleId="Style4">
    <w:name w:val="Style4"/>
    <w:basedOn w:val="TableNormal"/>
    <w:uiPriority w:val="99"/>
    <w:rsid w:val="00D31538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Style5">
    <w:name w:val="Style5"/>
    <w:basedOn w:val="TableNormal"/>
    <w:uiPriority w:val="99"/>
    <w:rsid w:val="00D31538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Style6">
    <w:name w:val="Style6"/>
    <w:basedOn w:val="TableNormal"/>
    <w:uiPriority w:val="99"/>
    <w:rsid w:val="000208FC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Style7">
    <w:name w:val="Style7"/>
    <w:basedOn w:val="TableNormal"/>
    <w:uiPriority w:val="99"/>
    <w:rsid w:val="005B6E7F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Style8">
    <w:name w:val="Style8"/>
    <w:basedOn w:val="TableNormal"/>
    <w:uiPriority w:val="99"/>
    <w:rsid w:val="00777749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Style9">
    <w:name w:val="Style9"/>
    <w:basedOn w:val="TableNormal"/>
    <w:uiPriority w:val="99"/>
    <w:rsid w:val="00EA1ADB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cPr>
      <w:shd w:val="clear" w:color="auto" w:fill="auto"/>
    </w:tcPr>
  </w:style>
  <w:style w:type="paragraph" w:styleId="NoSpacing">
    <w:name w:val="No Spacing"/>
    <w:uiPriority w:val="1"/>
    <w:qFormat/>
    <w:rsid w:val="00585D9F"/>
    <w:pPr>
      <w:spacing w:after="0"/>
    </w:pPr>
    <w:rPr>
      <w:sz w:val="24"/>
    </w:rPr>
  </w:style>
  <w:style w:type="paragraph" w:styleId="TOCHeading">
    <w:name w:val="TOC Heading"/>
    <w:basedOn w:val="Heading1"/>
    <w:next w:val="Normal"/>
    <w:uiPriority w:val="39"/>
    <w:unhideWhenUsed/>
    <w:qFormat/>
    <w:rsid w:val="00C5118D"/>
    <w:pPr>
      <w:shd w:val="clear" w:color="auto" w:fill="auto"/>
      <w:spacing w:before="240" w:line="259" w:lineRule="auto"/>
      <w:jc w:val="left"/>
      <w:outlineLvl w:val="9"/>
    </w:pPr>
    <w:rPr>
      <w:rFonts w:asciiTheme="majorHAnsi" w:hAnsiTheme="majorHAnsi"/>
      <w:color w:val="2571A1" w:themeColor="accent1" w:themeShade="BF"/>
      <w:kern w:val="0"/>
      <w:sz w:val="32"/>
      <w:szCs w:val="32"/>
      <w14:ligatures w14:val="none"/>
    </w:rPr>
  </w:style>
  <w:style w:type="paragraph" w:styleId="TOC2">
    <w:name w:val="toc 2"/>
    <w:basedOn w:val="Normal"/>
    <w:next w:val="Normal"/>
    <w:autoRedefine/>
    <w:uiPriority w:val="39"/>
    <w:unhideWhenUsed/>
    <w:rsid w:val="00C5118D"/>
    <w:pPr>
      <w:spacing w:after="100"/>
      <w:ind w:left="240"/>
    </w:pPr>
  </w:style>
  <w:style w:type="character" w:styleId="Hyperlink">
    <w:name w:val="Hyperlink"/>
    <w:basedOn w:val="DefaultParagraphFont"/>
    <w:uiPriority w:val="99"/>
    <w:unhideWhenUsed/>
    <w:rsid w:val="00C5118D"/>
    <w:rPr>
      <w:color w:val="3897D1" w:themeColor="hyperlink"/>
      <w:u w:val="single"/>
    </w:rPr>
  </w:style>
  <w:style w:type="paragraph" w:styleId="TOC3">
    <w:name w:val="toc 3"/>
    <w:basedOn w:val="Normal"/>
    <w:next w:val="Normal"/>
    <w:autoRedefine/>
    <w:uiPriority w:val="39"/>
    <w:unhideWhenUsed/>
    <w:rsid w:val="00C5118D"/>
    <w:pPr>
      <w:spacing w:after="100"/>
      <w:ind w:left="480"/>
    </w:pPr>
  </w:style>
  <w:style w:type="character" w:styleId="UnresolvedMention">
    <w:name w:val="Unresolved Mention"/>
    <w:basedOn w:val="DefaultParagraphFont"/>
    <w:uiPriority w:val="99"/>
    <w:semiHidden/>
    <w:unhideWhenUsed/>
    <w:rsid w:val="007A124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789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198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098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611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801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2532474">
                  <w:marLeft w:val="0"/>
                  <w:marRight w:val="0"/>
                  <w:marTop w:val="36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8667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88280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74713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27965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3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156381">
          <w:marLeft w:val="0"/>
          <w:marRight w:val="0"/>
          <w:marTop w:val="36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5618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87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6252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98045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66076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8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86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625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75293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11906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9877027">
                          <w:marLeft w:val="9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15166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7686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7782875">
                          <w:marLeft w:val="0"/>
                          <w:marRight w:val="0"/>
                          <w:marTop w:val="36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27991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77901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36113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4552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57508417">
          <w:marLeft w:val="0"/>
          <w:marRight w:val="0"/>
          <w:marTop w:val="36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758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1519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483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24452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03080469">
          <w:marLeft w:val="0"/>
          <w:marRight w:val="0"/>
          <w:marTop w:val="36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426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9759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5319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5699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83982234">
          <w:marLeft w:val="0"/>
          <w:marRight w:val="0"/>
          <w:marTop w:val="36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171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8128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8251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11322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5711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307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798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5690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610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1671275">
                  <w:marLeft w:val="0"/>
                  <w:marRight w:val="0"/>
                  <w:marTop w:val="36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5253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25305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87591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84693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186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0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971377">
          <w:marLeft w:val="0"/>
          <w:marRight w:val="0"/>
          <w:marTop w:val="36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660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0146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5847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062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86592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880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789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768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56330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18316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21228510">
                          <w:marLeft w:val="9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25360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2840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4603354">
                          <w:marLeft w:val="0"/>
                          <w:marRight w:val="0"/>
                          <w:marTop w:val="36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61517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79492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68679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214277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12716080">
          <w:marLeft w:val="0"/>
          <w:marRight w:val="0"/>
          <w:marTop w:val="36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287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9090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7842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99652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77482296">
          <w:marLeft w:val="0"/>
          <w:marRight w:val="0"/>
          <w:marTop w:val="36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251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3659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8950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11090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81190935">
          <w:marLeft w:val="0"/>
          <w:marRight w:val="0"/>
          <w:marTop w:val="36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6865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2046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3854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86251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nhtsa.gov/" TargetMode="External"/><Relationship Id="rId18" Type="http://schemas.openxmlformats.org/officeDocument/2006/relationships/image" Target="media/image6.png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image" Target="media/image5.png"/><Relationship Id="rId2" Type="http://schemas.openxmlformats.org/officeDocument/2006/relationships/customXml" Target="../customXml/item2.xml"/><Relationship Id="rId16" Type="http://schemas.openxmlformats.org/officeDocument/2006/relationships/image" Target="media/image4.pn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hyperlink" Target="https://dealerbuilt.com/dms-platform/payments/" TargetMode="External"/><Relationship Id="rId10" Type="http://schemas.openxmlformats.org/officeDocument/2006/relationships/endnotes" Target="endnotes.xml"/><Relationship Id="rId19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3.png"/><Relationship Id="rId22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DealerBuilt 2024">
      <a:dk1>
        <a:srgbClr val="000000"/>
      </a:dk1>
      <a:lt1>
        <a:sysClr val="window" lastClr="FFFFFF"/>
      </a:lt1>
      <a:dk2>
        <a:srgbClr val="0A2E49"/>
      </a:dk2>
      <a:lt2>
        <a:srgbClr val="EEF7FF"/>
      </a:lt2>
      <a:accent1>
        <a:srgbClr val="3897D1"/>
      </a:accent1>
      <a:accent2>
        <a:srgbClr val="92ACB9"/>
      </a:accent2>
      <a:accent3>
        <a:srgbClr val="70AE6E"/>
      </a:accent3>
      <a:accent4>
        <a:srgbClr val="FFAF14"/>
      </a:accent4>
      <a:accent5>
        <a:srgbClr val="EEF7FF"/>
      </a:accent5>
      <a:accent6>
        <a:srgbClr val="3897D1"/>
      </a:accent6>
      <a:hlink>
        <a:srgbClr val="3897D1"/>
      </a:hlink>
      <a:folHlink>
        <a:srgbClr val="96607D"/>
      </a:folHlink>
    </a:clrScheme>
    <a:fontScheme name="DealerBuilt 2024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AD46CCA9D3E434E8A0BF2577F005437" ma:contentTypeVersion="20" ma:contentTypeDescription="Create a new document." ma:contentTypeScope="" ma:versionID="ad58442707f7f7c61edbfac29d4d8074">
  <xsd:schema xmlns:xsd="http://www.w3.org/2001/XMLSchema" xmlns:xs="http://www.w3.org/2001/XMLSchema" xmlns:p="http://schemas.microsoft.com/office/2006/metadata/properties" xmlns:ns1="http://schemas.microsoft.com/sharepoint/v3" xmlns:ns2="acce79ff-5478-4222-a3b4-b022feca498d" xmlns:ns3="e96e3430-9a4c-4c33-be90-6959e62c39cd" targetNamespace="http://schemas.microsoft.com/office/2006/metadata/properties" ma:root="true" ma:fieldsID="ef0e1cb4042fb4534bc1a515e3953912" ns1:_="" ns2:_="" ns3:_="">
    <xsd:import namespace="http://schemas.microsoft.com/sharepoint/v3"/>
    <xsd:import namespace="acce79ff-5478-4222-a3b4-b022feca498d"/>
    <xsd:import namespace="e96e3430-9a4c-4c33-be90-6959e62c39c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  <xsd:element ref="ns1:_ip_UnifiedCompliancePolicyProperties" minOccurs="0"/>
                <xsd:element ref="ns1:_ip_UnifiedCompliancePolicyUIAc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5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6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ce79ff-5478-4222-a3b4-b022feca498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OCR" ma:index="1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63ade51b-bcdc-4ab1-a40d-19041deaf1a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96e3430-9a4c-4c33-be90-6959e62c39cd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74e83b8e-1e45-40b6-844c-94b7bf7d9d57}" ma:internalName="TaxCatchAll" ma:showField="CatchAllData" ma:web="e96e3430-9a4c-4c33-be90-6959e62c39c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cce79ff-5478-4222-a3b4-b022feca498d">
      <Terms xmlns="http://schemas.microsoft.com/office/infopath/2007/PartnerControls"/>
    </lcf76f155ced4ddcb4097134ff3c332f>
    <TaxCatchAll xmlns="e96e3430-9a4c-4c33-be90-6959e62c39cd" xsi:nil="true"/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8DA36188-DE71-4B6B-89D0-C9C1725E8C1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cce79ff-5478-4222-a3b4-b022feca498d"/>
    <ds:schemaRef ds:uri="e96e3430-9a4c-4c33-be90-6959e62c39c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C1E1EB5-94C0-41D3-85D4-195DF624D41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5757494-2490-4E25-A2D4-0F1D41E37FA0}">
  <ds:schemaRefs>
    <ds:schemaRef ds:uri="http://schemas.microsoft.com/sharepoint/v3"/>
    <ds:schemaRef ds:uri="http://purl.org/dc/elements/1.1/"/>
    <ds:schemaRef ds:uri="acce79ff-5478-4222-a3b4-b022feca498d"/>
    <ds:schemaRef ds:uri="http://schemas.openxmlformats.org/package/2006/metadata/core-properties"/>
    <ds:schemaRef ds:uri="http://schemas.microsoft.com/office/infopath/2007/PartnerControls"/>
    <ds:schemaRef ds:uri="http://www.w3.org/XML/1998/namespace"/>
    <ds:schemaRef ds:uri="http://schemas.microsoft.com/office/2006/documentManagement/types"/>
    <ds:schemaRef ds:uri="http://purl.org/dc/dcmitype/"/>
    <ds:schemaRef ds:uri="http://purl.org/dc/terms/"/>
    <ds:schemaRef ds:uri="e96e3430-9a4c-4c33-be90-6959e62c39cd"/>
    <ds:schemaRef ds:uri="http://schemas.microsoft.com/office/2006/metadata/properties"/>
  </ds:schemaRefs>
</ds:datastoreItem>
</file>

<file path=customXml/itemProps4.xml><?xml version="1.0" encoding="utf-8"?>
<ds:datastoreItem xmlns:ds="http://schemas.openxmlformats.org/officeDocument/2006/customXml" ds:itemID="{E4B6179B-0936-AF4E-AE1D-5AD320B0D4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iService%20Release%20Notes%20(v3.17)</Template>
  <TotalTime>1475</TotalTime>
  <Pages>6</Pages>
  <Words>576</Words>
  <Characters>3284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Courtney Gardner</dc:creator>
  <cp:keywords/>
  <dc:description/>
  <cp:lastModifiedBy>Bri Borchardt</cp:lastModifiedBy>
  <cp:revision>19</cp:revision>
  <cp:lastPrinted>2024-10-02T14:19:00Z</cp:lastPrinted>
  <dcterms:created xsi:type="dcterms:W3CDTF">2025-01-02T21:15:00Z</dcterms:created>
  <dcterms:modified xsi:type="dcterms:W3CDTF">2025-01-03T21:49:00Z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0x010100CAD46CCA9D3E434E8A0BF2577F005437</vt:lpwstr>
  </property>
</Properties>
</file>