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EF9E" w14:textId="0DE523B9" w:rsidR="00A609C2" w:rsidRDefault="0060077F" w:rsidP="00F731E1">
      <w:pPr>
        <w:pStyle w:val="Heading1"/>
      </w:pPr>
      <w:bookmarkStart w:id="0" w:name="_Hlk210211463"/>
      <w:r>
        <w:t>How to Scan Documents Using Document Management</w:t>
      </w:r>
    </w:p>
    <w:p w14:paraId="511D9F55" w14:textId="77777777" w:rsidR="0060077F" w:rsidRDefault="0060077F" w:rsidP="0060077F"/>
    <w:p w14:paraId="72989444" w14:textId="099141A7" w:rsidR="0060077F" w:rsidRPr="0060077F" w:rsidRDefault="0060077F" w:rsidP="0060077F">
      <w:pPr>
        <w:pStyle w:val="Heading2"/>
      </w:pPr>
      <w:r>
        <w:t>Selecting Store, Form and Folder</w:t>
      </w:r>
    </w:p>
    <w:p w14:paraId="43EFE444" w14:textId="34992329" w:rsidR="00A609C2" w:rsidRDefault="00F731E1" w:rsidP="00F731E1">
      <w:pPr>
        <w:pStyle w:val="ListParagraph"/>
        <w:numPr>
          <w:ilvl w:val="0"/>
          <w:numId w:val="13"/>
        </w:numPr>
      </w:pPr>
      <w:r>
        <w:t>In Lightyear, go to the Docs tab to open Document Management</w:t>
      </w:r>
    </w:p>
    <w:p w14:paraId="0C812D5C" w14:textId="77777777" w:rsidR="00A609C2" w:rsidRDefault="00A609C2" w:rsidP="00A609C2">
      <w:r>
        <w:rPr>
          <w:noProof/>
        </w:rPr>
        <w:drawing>
          <wp:inline distT="0" distB="0" distL="0" distR="0" wp14:anchorId="670A9C60" wp14:editId="1D1DFE39">
            <wp:extent cx="5486400" cy="513715"/>
            <wp:effectExtent l="0" t="0" r="0" b="635"/>
            <wp:docPr id="1271684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6847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759CD" w14:textId="77777777" w:rsidR="00A609C2" w:rsidRDefault="00A609C2" w:rsidP="00A609C2"/>
    <w:p w14:paraId="25D283CA" w14:textId="77777777" w:rsidR="00F731E1" w:rsidRDefault="009776F3" w:rsidP="00F731E1">
      <w:pPr>
        <w:pStyle w:val="ListParagraph"/>
        <w:numPr>
          <w:ilvl w:val="0"/>
          <w:numId w:val="13"/>
        </w:numPr>
        <w:spacing w:after="0"/>
      </w:pPr>
      <w:r>
        <w:t xml:space="preserve">Select the </w:t>
      </w:r>
      <w:r w:rsidR="00A609C2">
        <w:t>Store</w:t>
      </w:r>
      <w:r>
        <w:t xml:space="preserve"> you want the documents to scan to</w:t>
      </w:r>
    </w:p>
    <w:p w14:paraId="0AACB392" w14:textId="77777777" w:rsidR="00F731E1" w:rsidRDefault="00A609C2" w:rsidP="00F731E1">
      <w:pPr>
        <w:pStyle w:val="ListParagraph"/>
        <w:numPr>
          <w:ilvl w:val="0"/>
          <w:numId w:val="13"/>
        </w:numPr>
        <w:spacing w:after="0"/>
      </w:pPr>
      <w:r>
        <w:t>Click Form and choose the correct department.</w:t>
      </w:r>
    </w:p>
    <w:p w14:paraId="215D8622" w14:textId="77777777" w:rsidR="00F731E1" w:rsidRDefault="00A609C2" w:rsidP="00F731E1">
      <w:pPr>
        <w:pStyle w:val="ListParagraph"/>
        <w:numPr>
          <w:ilvl w:val="0"/>
          <w:numId w:val="13"/>
        </w:numPr>
        <w:spacing w:after="0"/>
      </w:pPr>
      <w:r>
        <w:t>Click Folder and select the folder that applies.</w:t>
      </w:r>
    </w:p>
    <w:p w14:paraId="25E63220" w14:textId="7C0D170F" w:rsidR="00F52374" w:rsidRDefault="00A609C2" w:rsidP="00F52374">
      <w:pPr>
        <w:pStyle w:val="ListParagraph"/>
        <w:numPr>
          <w:ilvl w:val="1"/>
          <w:numId w:val="13"/>
        </w:numPr>
        <w:spacing w:after="0"/>
      </w:pPr>
      <w:r>
        <w:t>If a subfolder is available, choose the one that fits your needs.</w:t>
      </w:r>
    </w:p>
    <w:p w14:paraId="27EAFD56" w14:textId="56340D11" w:rsidR="00A609C2" w:rsidRDefault="00A609C2" w:rsidP="00F52374">
      <w:pPr>
        <w:pStyle w:val="ListParagraph"/>
        <w:numPr>
          <w:ilvl w:val="0"/>
          <w:numId w:val="13"/>
        </w:numPr>
        <w:spacing w:after="0"/>
      </w:pPr>
      <w:r>
        <w:t>Once you have made your selections, click the Scanner.</w:t>
      </w:r>
      <w:r w:rsidRPr="00DF3788">
        <w:t xml:space="preserve"> </w:t>
      </w:r>
    </w:p>
    <w:p w14:paraId="7D059777" w14:textId="77777777" w:rsidR="00A609C2" w:rsidRDefault="00A609C2" w:rsidP="00A609C2">
      <w:pPr>
        <w:spacing w:after="0"/>
      </w:pPr>
      <w:r>
        <w:rPr>
          <w:rFonts w:ascii="Segoe UI Emoji" w:hAnsi="Segoe UI Emoji" w:cs="Segoe UI Emoji"/>
        </w:rPr>
        <w:t>⚠️</w:t>
      </w:r>
      <w:r>
        <w:t xml:space="preserve"> Important: Scan Agent must be installed on Local Computer and if no scanners are available it will say “NO SCANNERS”</w:t>
      </w:r>
    </w:p>
    <w:p w14:paraId="5A90BE85" w14:textId="77777777" w:rsidR="00A609C2" w:rsidRDefault="00A609C2" w:rsidP="00A609C2">
      <w:pPr>
        <w:spacing w:after="0"/>
      </w:pPr>
    </w:p>
    <w:p w14:paraId="7DE9CBC1" w14:textId="60ACEBC3" w:rsidR="00A609C2" w:rsidRDefault="00A609C2" w:rsidP="00A609C2">
      <w:pPr>
        <w:spacing w:after="0"/>
      </w:pPr>
    </w:p>
    <w:p w14:paraId="20D7556F" w14:textId="0FEC6AF4" w:rsidR="003F3F19" w:rsidRDefault="00F731E1" w:rsidP="00A609C2">
      <w:pPr>
        <w:spacing w:after="0"/>
      </w:pPr>
      <w:r w:rsidRPr="00F731E1">
        <w:rPr>
          <w:noProof/>
        </w:rPr>
        <w:drawing>
          <wp:inline distT="0" distB="0" distL="0" distR="0" wp14:anchorId="7BCFBD0C" wp14:editId="6B946E37">
            <wp:extent cx="6476190" cy="4628571"/>
            <wp:effectExtent l="0" t="0" r="1270" b="635"/>
            <wp:docPr id="1459473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47394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6190" cy="4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885A4" w14:textId="77777777" w:rsidR="00A609C2" w:rsidRDefault="00A609C2" w:rsidP="00A609C2">
      <w:pPr>
        <w:spacing w:after="0"/>
      </w:pPr>
    </w:p>
    <w:p w14:paraId="35EEF631" w14:textId="77777777" w:rsidR="00A609C2" w:rsidRDefault="00A609C2" w:rsidP="00A609C2">
      <w:pPr>
        <w:spacing w:after="0"/>
      </w:pPr>
    </w:p>
    <w:p w14:paraId="3BFEDAC8" w14:textId="77777777" w:rsidR="00A609C2" w:rsidRDefault="00A609C2" w:rsidP="00A609C2">
      <w:pPr>
        <w:spacing w:after="0"/>
      </w:pPr>
    </w:p>
    <w:p w14:paraId="3AFF83AA" w14:textId="77777777" w:rsidR="00A609C2" w:rsidRDefault="00A609C2" w:rsidP="00A609C2">
      <w:pPr>
        <w:spacing w:after="0"/>
      </w:pPr>
    </w:p>
    <w:p w14:paraId="5C8897D0" w14:textId="77777777" w:rsidR="00A609C2" w:rsidRDefault="00A609C2" w:rsidP="00A609C2">
      <w:pPr>
        <w:spacing w:after="0"/>
      </w:pPr>
    </w:p>
    <w:p w14:paraId="2B6C1743" w14:textId="77777777" w:rsidR="00A609C2" w:rsidRDefault="00A609C2" w:rsidP="00A609C2">
      <w:pPr>
        <w:spacing w:after="0"/>
      </w:pPr>
    </w:p>
    <w:p w14:paraId="1EA5B5EE" w14:textId="6A940995" w:rsidR="00A609C2" w:rsidRDefault="00A609C2" w:rsidP="0060077F">
      <w:pPr>
        <w:pStyle w:val="Heading2"/>
      </w:pPr>
      <w:r>
        <w:lastRenderedPageBreak/>
        <w:t xml:space="preserve"> Scanning with a Connected Scanner</w:t>
      </w:r>
    </w:p>
    <w:p w14:paraId="56413BA2" w14:textId="77777777" w:rsidR="00A609C2" w:rsidRDefault="00A609C2" w:rsidP="0060077F">
      <w:pPr>
        <w:pStyle w:val="Heading3"/>
      </w:pPr>
      <w:r>
        <w:t>Standard Scanning</w:t>
      </w:r>
    </w:p>
    <w:p w14:paraId="1F999D54" w14:textId="77777777" w:rsidR="00A609C2" w:rsidRDefault="00A609C2" w:rsidP="00A609C2">
      <w:r>
        <w:t>• Make sure the Scan Agent is installed—this allows scanners connected to your computer to appear.</w:t>
      </w:r>
      <w:r>
        <w:br/>
        <w:t xml:space="preserve">• Load paper into the scanner and click the scanner you wish to use.  </w:t>
      </w:r>
    </w:p>
    <w:p w14:paraId="6335736F" w14:textId="77777777" w:rsidR="00A609C2" w:rsidRDefault="00A609C2" w:rsidP="00A609C2">
      <w:pPr>
        <w:pStyle w:val="ListParagraph"/>
        <w:numPr>
          <w:ilvl w:val="0"/>
          <w:numId w:val="5"/>
        </w:numPr>
        <w:spacing w:after="200" w:line="276" w:lineRule="auto"/>
      </w:pPr>
      <w:r>
        <w:t>The image below shows multiple scanners available; however, your setup may be different depending on how many scanners are available on your local machine.</w:t>
      </w:r>
    </w:p>
    <w:p w14:paraId="149A53F3" w14:textId="77777777" w:rsidR="00A609C2" w:rsidRDefault="00A609C2" w:rsidP="00A609C2">
      <w:pPr>
        <w:pStyle w:val="ListParagraph"/>
        <w:numPr>
          <w:ilvl w:val="0"/>
          <w:numId w:val="5"/>
        </w:numPr>
        <w:spacing w:after="200" w:line="276" w:lineRule="auto"/>
      </w:pPr>
      <w:r>
        <w:t xml:space="preserve">The Asterisk next to the scanner indicates your default scanner </w:t>
      </w:r>
    </w:p>
    <w:p w14:paraId="7F9356F5" w14:textId="77777777" w:rsidR="00A609C2" w:rsidRDefault="00A609C2" w:rsidP="00A609C2">
      <w:r>
        <w:rPr>
          <w:noProof/>
        </w:rPr>
        <w:drawing>
          <wp:inline distT="0" distB="0" distL="0" distR="0" wp14:anchorId="5AF4A95E" wp14:editId="77126000">
            <wp:extent cx="4580952" cy="1990476"/>
            <wp:effectExtent l="0" t="0" r="0" b="0"/>
            <wp:docPr id="21755817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58176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80952" cy="1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E8199" w14:textId="77777777" w:rsidR="00F731E1" w:rsidRDefault="00F731E1" w:rsidP="00A609C2"/>
    <w:p w14:paraId="527BF25C" w14:textId="28B3047D" w:rsidR="00A609C2" w:rsidRDefault="00A609C2" w:rsidP="00A609C2">
      <w:pPr>
        <w:pStyle w:val="Heading3"/>
      </w:pPr>
      <w:r>
        <w:t>Barcode Scanning</w:t>
      </w:r>
    </w:p>
    <w:p w14:paraId="602FD292" w14:textId="77777777" w:rsidR="00F731E1" w:rsidRPr="00F731E1" w:rsidRDefault="00F731E1" w:rsidP="00F731E1"/>
    <w:p w14:paraId="780D88E9" w14:textId="77777777" w:rsidR="00A609C2" w:rsidRDefault="00A609C2" w:rsidP="00A609C2">
      <w:r>
        <w:t>• Some forms, such as the Deal Recap, contain a barcode.</w:t>
      </w:r>
      <w:r>
        <w:br/>
        <w:t>• Place all related documents behind the barcode form and scan them together.</w:t>
      </w:r>
      <w:r>
        <w:br/>
        <w:t>• The barcode automatically links all documents to the correct Deal or RO.</w:t>
      </w:r>
    </w:p>
    <w:p w14:paraId="3A4A5C83" w14:textId="77777777" w:rsidR="00A609C2" w:rsidRDefault="00A609C2" w:rsidP="00A609C2">
      <w:r>
        <w:rPr>
          <w:noProof/>
        </w:rPr>
        <w:drawing>
          <wp:inline distT="0" distB="0" distL="0" distR="0" wp14:anchorId="16F9CC93" wp14:editId="4CD8E56F">
            <wp:extent cx="3771900" cy="3253367"/>
            <wp:effectExtent l="0" t="0" r="0" b="4445"/>
            <wp:docPr id="1640041264" name="Picture 1" descr="A screenshot of a receip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041264" name="Picture 1" descr="A screenshot of a receipt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84181" cy="326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735DD" w14:textId="77777777" w:rsidR="00A609C2" w:rsidRDefault="00A609C2" w:rsidP="00A609C2"/>
    <w:p w14:paraId="021609B5" w14:textId="77777777" w:rsidR="00A609C2" w:rsidRDefault="00A609C2" w:rsidP="00A609C2"/>
    <w:p w14:paraId="034CA488" w14:textId="77777777" w:rsidR="00A609C2" w:rsidRDefault="00A609C2" w:rsidP="00A609C2"/>
    <w:p w14:paraId="2DE8DDE0" w14:textId="77777777" w:rsidR="00A609C2" w:rsidRDefault="00A609C2" w:rsidP="00A609C2"/>
    <w:p w14:paraId="7829B43E" w14:textId="77777777" w:rsidR="00A609C2" w:rsidRDefault="00A609C2" w:rsidP="00A609C2"/>
    <w:p w14:paraId="77E0C03C" w14:textId="4302B59E" w:rsidR="003F3F19" w:rsidRDefault="003F3F19" w:rsidP="003F3F19">
      <w:pPr>
        <w:pStyle w:val="Heading3"/>
      </w:pPr>
      <w:r>
        <w:t xml:space="preserve">Scanning with Phone </w:t>
      </w:r>
    </w:p>
    <w:p w14:paraId="756FED4B" w14:textId="77777777" w:rsidR="00EE098D" w:rsidRPr="00EE098D" w:rsidRDefault="00EE098D" w:rsidP="00EE098D"/>
    <w:p w14:paraId="32756535" w14:textId="79AD7687" w:rsidR="00DA7189" w:rsidRDefault="00DA7189" w:rsidP="00EE098D">
      <w:pPr>
        <w:pStyle w:val="ListParagraph"/>
        <w:numPr>
          <w:ilvl w:val="0"/>
          <w:numId w:val="9"/>
        </w:numPr>
      </w:pPr>
      <w:r>
        <w:t>F</w:t>
      </w:r>
      <w:r w:rsidR="008B5DBB">
        <w:t>ollow the same step</w:t>
      </w:r>
      <w:r w:rsidR="00D07C79">
        <w:t>S</w:t>
      </w:r>
      <w:r w:rsidR="008B5DBB">
        <w:t xml:space="preserve"> 2-4 in the </w:t>
      </w:r>
      <w:r w:rsidR="009E5B6C">
        <w:t>selecting Store, Form</w:t>
      </w:r>
      <w:r w:rsidR="00D07C79">
        <w:t xml:space="preserve"> and </w:t>
      </w:r>
      <w:r w:rsidR="009E5B6C">
        <w:t>Folder Section</w:t>
      </w:r>
    </w:p>
    <w:p w14:paraId="13E47875" w14:textId="7D298C7D" w:rsidR="00334495" w:rsidRDefault="00A609C2" w:rsidP="00EE098D">
      <w:pPr>
        <w:pStyle w:val="ListParagraph"/>
        <w:numPr>
          <w:ilvl w:val="0"/>
          <w:numId w:val="9"/>
        </w:numPr>
      </w:pPr>
      <w:r>
        <w:t>Click Phone in the scanning menu.</w:t>
      </w:r>
      <w:r w:rsidR="009E5B6C">
        <w:tab/>
      </w:r>
    </w:p>
    <w:p w14:paraId="6CA00BCB" w14:textId="77777777" w:rsidR="00334495" w:rsidRDefault="00334495" w:rsidP="009E5B6C">
      <w:pPr>
        <w:ind w:firstLine="720"/>
      </w:pPr>
      <w:r>
        <w:rPr>
          <w:noProof/>
        </w:rPr>
        <w:drawing>
          <wp:inline distT="0" distB="0" distL="0" distR="0" wp14:anchorId="0CA60B99" wp14:editId="59179FD5">
            <wp:extent cx="2790476" cy="361905"/>
            <wp:effectExtent l="0" t="0" r="0" b="635"/>
            <wp:docPr id="542728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2896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90476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6119A" w14:textId="77777777" w:rsidR="008D4AB1" w:rsidRDefault="00A609C2" w:rsidP="00F731E1">
      <w:pPr>
        <w:pStyle w:val="ListParagraph"/>
        <w:numPr>
          <w:ilvl w:val="0"/>
          <w:numId w:val="9"/>
        </w:numPr>
      </w:pPr>
      <w:r>
        <w:t>Scan the displayed QR code.</w:t>
      </w:r>
    </w:p>
    <w:p w14:paraId="0E1B139B" w14:textId="5D2308FC" w:rsidR="00F731E1" w:rsidRDefault="00A609C2" w:rsidP="00F731E1">
      <w:pPr>
        <w:pStyle w:val="ListParagraph"/>
        <w:numPr>
          <w:ilvl w:val="0"/>
          <w:numId w:val="9"/>
        </w:numPr>
      </w:pPr>
      <w:r>
        <w:t>Use your phone to scan and submit the document.</w:t>
      </w:r>
      <w:r>
        <w:br/>
      </w:r>
      <w:r>
        <w:rPr>
          <w:rFonts w:ascii="Segoe UI Emoji" w:hAnsi="Segoe UI Emoji" w:cs="Segoe UI Emoji"/>
        </w:rPr>
        <w:t>⚠️</w:t>
      </w:r>
      <w:r>
        <w:t xml:space="preserve"> Important: If the scan is not linked to a deal, you must manually enter details (e.g., deal number) in the right-side data fields. Otherwise, the document will be harder to locate later.</w:t>
      </w:r>
    </w:p>
    <w:p w14:paraId="1503C776" w14:textId="79D8B769" w:rsidR="00A609C2" w:rsidRDefault="00A609C2" w:rsidP="00A609C2">
      <w:pPr>
        <w:pStyle w:val="Heading1"/>
        <w:ind w:left="720"/>
      </w:pPr>
      <w:r w:rsidRPr="00BB3CDD">
        <w:rPr>
          <w:rFonts w:cs="Arial"/>
          <w:noProof/>
          <w:szCs w:val="22"/>
        </w:rPr>
        <w:drawing>
          <wp:inline distT="0" distB="0" distL="0" distR="0" wp14:anchorId="26B92AAE" wp14:editId="791BF4DB">
            <wp:extent cx="3504603" cy="2381128"/>
            <wp:effectExtent l="0" t="0" r="635" b="635"/>
            <wp:docPr id="1633133555" name="Picture 1" descr="A screenshot of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133555" name="Picture 1" descr="A screenshot of a qr code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31518" cy="2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rFonts w:cs="Arial"/>
          <w:noProof/>
          <w:szCs w:val="22"/>
        </w:rPr>
        <w:drawing>
          <wp:inline distT="0" distB="0" distL="0" distR="0" wp14:anchorId="2C91C7C4" wp14:editId="75D770A6">
            <wp:extent cx="1246169" cy="2380335"/>
            <wp:effectExtent l="0" t="0" r="0" b="1270"/>
            <wp:docPr id="1591111089" name="Picture 3" descr="A white background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111089" name="Picture 3" descr="A white background with black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069" cy="2479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9CF61A" w14:textId="77777777" w:rsidR="00A609C2" w:rsidRDefault="00A609C2" w:rsidP="00A609C2"/>
    <w:p w14:paraId="41C5172C" w14:textId="77777777" w:rsidR="00F731E1" w:rsidRPr="00EC1C4E" w:rsidRDefault="00F731E1" w:rsidP="00A609C2"/>
    <w:p w14:paraId="1200134A" w14:textId="5EC2E526" w:rsidR="00A609C2" w:rsidRDefault="00A609C2" w:rsidP="0060077F">
      <w:pPr>
        <w:pStyle w:val="Heading2"/>
      </w:pPr>
      <w:r>
        <w:t>Uploading Documents</w:t>
      </w:r>
    </w:p>
    <w:p w14:paraId="40AA4009" w14:textId="77777777" w:rsidR="00F731E1" w:rsidRDefault="00F731E1" w:rsidP="00A609C2"/>
    <w:p w14:paraId="7BA071A5" w14:textId="68C59CEB" w:rsidR="002F6E70" w:rsidRDefault="002F6E70" w:rsidP="002F6E70">
      <w:pPr>
        <w:pStyle w:val="ListParagraph"/>
        <w:numPr>
          <w:ilvl w:val="0"/>
          <w:numId w:val="15"/>
        </w:numPr>
      </w:pPr>
      <w:r>
        <w:t>Follow the same step</w:t>
      </w:r>
      <w:r w:rsidR="00D07C79">
        <w:t>S</w:t>
      </w:r>
      <w:r>
        <w:t xml:space="preserve"> 2-4 in the selecting Store, Form</w:t>
      </w:r>
      <w:r w:rsidR="00D07C79">
        <w:t xml:space="preserve"> and </w:t>
      </w:r>
      <w:r>
        <w:t>Folder section</w:t>
      </w:r>
    </w:p>
    <w:p w14:paraId="2FA5F0A0" w14:textId="77777777" w:rsidR="00A6689B" w:rsidRDefault="00A609C2" w:rsidP="00A6689B">
      <w:pPr>
        <w:pStyle w:val="ListParagraph"/>
        <w:numPr>
          <w:ilvl w:val="0"/>
          <w:numId w:val="15"/>
        </w:numPr>
      </w:pPr>
      <w:r>
        <w:t>Click Upload to upload a saved document.</w:t>
      </w:r>
    </w:p>
    <w:p w14:paraId="27F0C2D2" w14:textId="1C437328" w:rsidR="00A609C2" w:rsidRDefault="00A667CE" w:rsidP="00A667CE">
      <w:pPr>
        <w:pStyle w:val="ListParagraph"/>
      </w:pPr>
      <w:r>
        <w:rPr>
          <w:rFonts w:ascii="Segoe UI Emoji" w:hAnsi="Segoe UI Emoji" w:cs="Segoe UI Emoji"/>
        </w:rPr>
        <w:t>⚠️</w:t>
      </w:r>
      <w:r>
        <w:t xml:space="preserve"> Important: </w:t>
      </w:r>
      <w:r w:rsidR="00A609C2">
        <w:t>Files must be saved to the DealerBuilt Desktop before uploading.</w:t>
      </w:r>
    </w:p>
    <w:p w14:paraId="5A6EA9F6" w14:textId="77777777" w:rsidR="00A609C2" w:rsidRDefault="00A609C2" w:rsidP="00A609C2">
      <w:pPr>
        <w:pStyle w:val="Heading1"/>
      </w:pPr>
      <w:r>
        <w:rPr>
          <w:noProof/>
        </w:rPr>
        <w:drawing>
          <wp:inline distT="0" distB="0" distL="0" distR="0" wp14:anchorId="506D2305" wp14:editId="68FCFA00">
            <wp:extent cx="2628900" cy="2699004"/>
            <wp:effectExtent l="0" t="0" r="0" b="6350"/>
            <wp:docPr id="190328025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280259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35222" cy="270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40853" w14:textId="77777777" w:rsidR="00A609C2" w:rsidRDefault="00A609C2" w:rsidP="00A609C2"/>
    <w:p w14:paraId="1FD775FC" w14:textId="77777777" w:rsidR="009041C9" w:rsidRDefault="009041C9" w:rsidP="009041C9">
      <w:pPr>
        <w:pStyle w:val="Heading2"/>
      </w:pPr>
      <w:r w:rsidRPr="003F3F19">
        <w:lastRenderedPageBreak/>
        <w:t>Scanning in Bulk</w:t>
      </w:r>
    </w:p>
    <w:p w14:paraId="27D6147F" w14:textId="77777777" w:rsidR="009041C9" w:rsidRPr="00F731E1" w:rsidRDefault="009041C9" w:rsidP="009041C9"/>
    <w:p w14:paraId="5ADD1EB5" w14:textId="77777777" w:rsidR="009041C9" w:rsidRDefault="009041C9" w:rsidP="009041C9">
      <w:pPr>
        <w:pStyle w:val="ListParagraph"/>
        <w:numPr>
          <w:ilvl w:val="0"/>
          <w:numId w:val="11"/>
        </w:numPr>
      </w:pPr>
      <w:r w:rsidRPr="003F3F19">
        <w:t>Make sure that all documents are separated by a top sheet with a Barcode (e.g., RO, Deal Recap, etc.).</w:t>
      </w:r>
    </w:p>
    <w:p w14:paraId="6FEFE609" w14:textId="77777777" w:rsidR="009041C9" w:rsidRDefault="009041C9" w:rsidP="009041C9">
      <w:pPr>
        <w:pStyle w:val="ListParagraph"/>
        <w:numPr>
          <w:ilvl w:val="0"/>
          <w:numId w:val="11"/>
        </w:numPr>
      </w:pPr>
      <w:r w:rsidRPr="003F3F19">
        <w:t>Hover your mouse over the Scanner you are using.</w:t>
      </w:r>
    </w:p>
    <w:p w14:paraId="6158D0C4" w14:textId="77777777" w:rsidR="009041C9" w:rsidRPr="003F3F19" w:rsidRDefault="009041C9" w:rsidP="009041C9">
      <w:pPr>
        <w:pStyle w:val="ListParagraph"/>
        <w:numPr>
          <w:ilvl w:val="0"/>
          <w:numId w:val="11"/>
        </w:numPr>
      </w:pPr>
      <w:r w:rsidRPr="003F3F19">
        <w:t>Make sure to select 'Barcode All Pages' – this ensures that each time a barcode appears during the scan, the metadata is updated and incorporated from the barcode.</w:t>
      </w:r>
    </w:p>
    <w:p w14:paraId="274DE5D1" w14:textId="77777777" w:rsidR="009041C9" w:rsidRDefault="009041C9" w:rsidP="009041C9"/>
    <w:p w14:paraId="72764B01" w14:textId="77777777" w:rsidR="009041C9" w:rsidRDefault="009041C9" w:rsidP="009041C9">
      <w:pPr>
        <w:ind w:firstLine="360"/>
      </w:pPr>
      <w:r>
        <w:rPr>
          <w:noProof/>
        </w:rPr>
        <w:drawing>
          <wp:inline distT="0" distB="0" distL="0" distR="0" wp14:anchorId="0A4C0EC1" wp14:editId="22DECB3F">
            <wp:extent cx="3457575" cy="2232876"/>
            <wp:effectExtent l="0" t="0" r="0" b="0"/>
            <wp:docPr id="146648601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486016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78096" cy="224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85B87" w14:textId="77777777" w:rsidR="009041C9" w:rsidRDefault="009041C9" w:rsidP="009041C9"/>
    <w:p w14:paraId="6BEECE3B" w14:textId="2FE552C3" w:rsidR="00771897" w:rsidRDefault="00F52374" w:rsidP="00F52374">
      <w:pPr>
        <w:pStyle w:val="Heading1"/>
      </w:pPr>
      <w:r>
        <w:t>Search Documents</w:t>
      </w:r>
    </w:p>
    <w:p w14:paraId="3E338507" w14:textId="77777777" w:rsidR="00F52374" w:rsidRDefault="00F52374" w:rsidP="00F52374"/>
    <w:p w14:paraId="16B78165" w14:textId="2A0D43C6" w:rsidR="00F52374" w:rsidRDefault="00F52374" w:rsidP="00F52374">
      <w:r>
        <w:t>Use the Search widget to find stored documents.  You can search by:</w:t>
      </w:r>
    </w:p>
    <w:p w14:paraId="587E0297" w14:textId="4CEDE116" w:rsidR="00F52374" w:rsidRDefault="00F52374" w:rsidP="00F52374">
      <w:pPr>
        <w:pStyle w:val="ListParagraph"/>
        <w:numPr>
          <w:ilvl w:val="0"/>
          <w:numId w:val="16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6F98EC" wp14:editId="3329B7B7">
            <wp:simplePos x="0" y="0"/>
            <wp:positionH relativeFrom="column">
              <wp:posOffset>1381125</wp:posOffset>
            </wp:positionH>
            <wp:positionV relativeFrom="page">
              <wp:posOffset>5086350</wp:posOffset>
            </wp:positionV>
            <wp:extent cx="1837055" cy="3276600"/>
            <wp:effectExtent l="0" t="0" r="0" b="0"/>
            <wp:wrapThrough wrapText="bothSides">
              <wp:wrapPolygon edited="0">
                <wp:start x="0" y="0"/>
                <wp:lineTo x="0" y="21474"/>
                <wp:lineTo x="21279" y="21474"/>
                <wp:lineTo x="21279" y="0"/>
                <wp:lineTo x="0" y="0"/>
              </wp:wrapPolygon>
            </wp:wrapThrough>
            <wp:docPr id="181851099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510997" name="Picture 1" descr="A screenshot of a computer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Anything</w:t>
      </w:r>
    </w:p>
    <w:p w14:paraId="441B96C2" w14:textId="4C29C9D8" w:rsidR="00F52374" w:rsidRDefault="00F52374" w:rsidP="00F52374">
      <w:pPr>
        <w:pStyle w:val="ListParagraph"/>
        <w:numPr>
          <w:ilvl w:val="0"/>
          <w:numId w:val="16"/>
        </w:numPr>
      </w:pPr>
      <w:r>
        <w:t>Store</w:t>
      </w:r>
    </w:p>
    <w:p w14:paraId="6BC4506F" w14:textId="5F31D9B5" w:rsidR="00F52374" w:rsidRDefault="00F52374" w:rsidP="00F52374">
      <w:pPr>
        <w:pStyle w:val="ListParagraph"/>
        <w:numPr>
          <w:ilvl w:val="0"/>
          <w:numId w:val="16"/>
        </w:numPr>
      </w:pPr>
      <w:r>
        <w:t>Forms</w:t>
      </w:r>
    </w:p>
    <w:p w14:paraId="5ACC2552" w14:textId="7EEE014A" w:rsidR="00F52374" w:rsidRDefault="00F52374" w:rsidP="00F52374">
      <w:pPr>
        <w:pStyle w:val="ListParagraph"/>
        <w:numPr>
          <w:ilvl w:val="0"/>
          <w:numId w:val="16"/>
        </w:numPr>
      </w:pPr>
      <w:r>
        <w:t>Documents</w:t>
      </w:r>
    </w:p>
    <w:p w14:paraId="2F0A2629" w14:textId="1BB02C78" w:rsidR="00F52374" w:rsidRDefault="00F52374" w:rsidP="00F52374">
      <w:pPr>
        <w:pStyle w:val="ListParagraph"/>
        <w:numPr>
          <w:ilvl w:val="0"/>
          <w:numId w:val="16"/>
        </w:numPr>
      </w:pPr>
      <w:r>
        <w:t>Folders</w:t>
      </w:r>
    </w:p>
    <w:p w14:paraId="4F8C97AB" w14:textId="0E256DB1" w:rsidR="00F52374" w:rsidRPr="00F52374" w:rsidRDefault="00F52374" w:rsidP="00F52374">
      <w:pPr>
        <w:ind w:left="1440"/>
      </w:pPr>
    </w:p>
    <w:bookmarkEnd w:id="0"/>
    <w:sectPr w:rsidR="00F52374" w:rsidRPr="00F52374" w:rsidSect="00A34D98">
      <w:headerReference w:type="default" r:id="rId21"/>
      <w:footerReference w:type="default" r:id="rId22"/>
      <w:pgSz w:w="12240" w:h="15840"/>
      <w:pgMar w:top="1170" w:right="720" w:bottom="126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F2FEB" w14:textId="77777777" w:rsidR="005E1CB4" w:rsidRDefault="005E1CB4" w:rsidP="000979D7">
      <w:pPr>
        <w:spacing w:after="0"/>
      </w:pPr>
      <w:r>
        <w:separator/>
      </w:r>
    </w:p>
  </w:endnote>
  <w:endnote w:type="continuationSeparator" w:id="0">
    <w:p w14:paraId="59D5F2F1" w14:textId="77777777" w:rsidR="005E1CB4" w:rsidRDefault="005E1CB4" w:rsidP="000979D7">
      <w:pPr>
        <w:spacing w:after="0"/>
      </w:pPr>
      <w:r>
        <w:continuationSeparator/>
      </w:r>
    </w:p>
  </w:endnote>
  <w:endnote w:type="continuationNotice" w:id="1">
    <w:p w14:paraId="4D7930E0" w14:textId="77777777" w:rsidR="005E1CB4" w:rsidRDefault="005E1C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F1E7" w14:textId="77777777" w:rsidR="000979D7" w:rsidRPr="000979D7" w:rsidRDefault="00C142D1" w:rsidP="000B399A">
    <w:pPr>
      <w:pStyle w:val="Footer"/>
      <w:tabs>
        <w:tab w:val="left" w:pos="10980"/>
        <w:tab w:val="left" w:pos="11520"/>
      </w:tabs>
      <w:ind w:hanging="144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C5DE421" wp14:editId="090584DB">
              <wp:simplePos x="0" y="0"/>
              <wp:positionH relativeFrom="column">
                <wp:posOffset>5917474</wp:posOffset>
              </wp:positionH>
              <wp:positionV relativeFrom="paragraph">
                <wp:posOffset>2086</wp:posOffset>
              </wp:positionV>
              <wp:extent cx="1284152" cy="551316"/>
              <wp:effectExtent l="0" t="0" r="0" b="1270"/>
              <wp:wrapNone/>
              <wp:docPr id="130514657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152" cy="5513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3A8606" w14:textId="77777777" w:rsidR="00C142D1" w:rsidRPr="00C142D1" w:rsidRDefault="00C142D1" w:rsidP="00C142D1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5DE42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5.95pt;margin-top:.15pt;width:101.1pt;height:4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4ZiGQIAADMEAAAOAAAAZHJzL2Uyb0RvYy54bWysU01vGyEQvVfKf0Dc6/U6tpuuvI6cRK4q&#10;WUkkp8oZs+BFYhkK2Lvur+/A+ktpT1UvMDDDfLz3mN13jSZ74bwCU9J8MKREGA6VMtuS/nhbfr6j&#10;xAdmKqbBiJIehKf385tPs9YWYgQ16Eo4gkmML1pb0joEW2SZ57VomB+AFQadElzDAh7dNqscazF7&#10;o7PRcDjNWnCVdcCF93j71DvpPOWXUvDwIqUXgeiSYm8hrS6tm7hm8xkrto7ZWvFjG+wfumiYMlj0&#10;nOqJBUZ2Tv2RqlHcgQcZBhyaDKRUXKQZcJp8+GGadc2sSLMgON6eYfL/Ly1/3q/tqyOhe4AOCYyA&#10;tNYXHi/jPJ10TdyxU4J+hPBwhk10gfD4aHQ3zicjSjj6JpP8Np/GNNnltXU+fBPQkGiU1CEtCS22&#10;X/nQh55CYjEDS6V1okYb0pZ0ejsZpgdnDybXBmtceo1W6DYdUdXVHBuoDjieg555b/lSYQ8r5sMr&#10;c0g1ToTyDS+4SA1YC44WJTW4X3+7j/HIAHopaVE6JfU/d8wJSvR3g9x8zcfjqLV0GE++jPDgrj2b&#10;a4/ZNY+A6szxo1iezBgf9MmUDpp3VPkiVkUXMxxrlzSczMfQCxp/CReLRQpCdVkWVmZteUwdUY0I&#10;v3XvzNkjDQEJfIaTyFjxgY0+tudjsQsgVaIq4tyjeoQflZnIPv6iKP3rc4q6/PX5bwAAAP//AwBQ&#10;SwMEFAAGAAgAAAAhAMo2Vv/gAAAACAEAAA8AAABkcnMvZG93bnJldi54bWxMj81OwzAQhO9IvIO1&#10;SNyo44afNMSpqkgVEqKHll64bWI3ibDXIXbbwNPjnuA4mtHMN8Vysoad9Oh7RxLELAGmqXGqp1bC&#10;/n19lwHzAUmhcaQlfGsPy/L6qsBcuTNt9WkXWhZLyOcooQthyDn3Tact+pkbNEXv4EaLIcqx5WrE&#10;cyy3hs+T5JFb7CkudDjoqtPN5+5oJbxW6w1u67nNfkz18nZYDV/7jwcpb2+m1TOwoKfwF4YLfkSH&#10;MjLV7kjKMyNhkYpFjEpIgV1skd4LYLWE7EkALwv+/0D5CwAA//8DAFBLAQItABQABgAIAAAAIQC2&#10;gziS/gAAAOEBAAATAAAAAAAAAAAAAAAAAAAAAABbQ29udGVudF9UeXBlc10ueG1sUEsBAi0AFAAG&#10;AAgAAAAhADj9If/WAAAAlAEAAAsAAAAAAAAAAAAAAAAALwEAAF9yZWxzLy5yZWxzUEsBAi0AFAAG&#10;AAgAAAAhANCLhmIZAgAAMwQAAA4AAAAAAAAAAAAAAAAALgIAAGRycy9lMm9Eb2MueG1sUEsBAi0A&#10;FAAGAAgAAAAhAMo2Vv/gAAAACAEAAA8AAAAAAAAAAAAAAAAAcwQAAGRycy9kb3ducmV2LnhtbFBL&#10;BQYAAAAABAAEAPMAAACABQAAAAA=&#10;" filled="f" stroked="f" strokeweight=".5pt">
              <v:textbox>
                <w:txbxContent>
                  <w:p w14:paraId="7F3A8606" w14:textId="77777777" w:rsidR="00C142D1" w:rsidRPr="00C142D1" w:rsidRDefault="00C142D1" w:rsidP="00C142D1">
                    <w:pPr>
                      <w:pStyle w:val="NoSpacing"/>
                      <w:jc w:val="right"/>
                      <w:rPr>
                        <w:color w:val="FFFFFF" w:themeColor="background1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9E0A06">
      <w:rPr>
        <w:noProof/>
      </w:rPr>
      <w:drawing>
        <wp:inline distT="0" distB="0" distL="0" distR="0" wp14:anchorId="33C6883F" wp14:editId="6265A5B0">
          <wp:extent cx="8252454" cy="650875"/>
          <wp:effectExtent l="0" t="0" r="3175" b="0"/>
          <wp:docPr id="14520040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484254" name="Picture 4984842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3371" cy="671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691E3" w14:textId="77777777" w:rsidR="005E1CB4" w:rsidRDefault="005E1CB4" w:rsidP="000979D7">
      <w:pPr>
        <w:spacing w:after="0"/>
      </w:pPr>
      <w:r>
        <w:separator/>
      </w:r>
    </w:p>
  </w:footnote>
  <w:footnote w:type="continuationSeparator" w:id="0">
    <w:p w14:paraId="52F60B3D" w14:textId="77777777" w:rsidR="005E1CB4" w:rsidRDefault="005E1CB4" w:rsidP="000979D7">
      <w:pPr>
        <w:spacing w:after="0"/>
      </w:pPr>
      <w:r>
        <w:continuationSeparator/>
      </w:r>
    </w:p>
  </w:footnote>
  <w:footnote w:type="continuationNotice" w:id="1">
    <w:p w14:paraId="37C60FBD" w14:textId="77777777" w:rsidR="005E1CB4" w:rsidRDefault="005E1CB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D9C1" w14:textId="77777777" w:rsidR="000979D7" w:rsidRDefault="00C661B1" w:rsidP="000B399A">
    <w:pPr>
      <w:pStyle w:val="Header"/>
      <w:tabs>
        <w:tab w:val="left" w:pos="0"/>
        <w:tab w:val="left" w:pos="540"/>
      </w:tabs>
      <w:ind w:left="720" w:hanging="14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8EC5CE" wp14:editId="20288901">
              <wp:simplePos x="0" y="0"/>
              <wp:positionH relativeFrom="margin">
                <wp:align>right</wp:align>
              </wp:positionH>
              <wp:positionV relativeFrom="paragraph">
                <wp:posOffset>132715</wp:posOffset>
              </wp:positionV>
              <wp:extent cx="3670663" cy="484505"/>
              <wp:effectExtent l="0" t="0" r="0" b="0"/>
              <wp:wrapNone/>
              <wp:docPr id="568964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0663" cy="484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81A435" w14:textId="5408CDE5" w:rsidR="00F163B6" w:rsidRDefault="00F163B6" w:rsidP="00204BB7">
                          <w:pPr>
                            <w:pStyle w:val="NoSpacing"/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LY Variable Ops </w:t>
                          </w:r>
                        </w:p>
                        <w:p w14:paraId="709231BE" w14:textId="6B52FDE1" w:rsidR="00204BB7" w:rsidRPr="00204BB7" w:rsidRDefault="00F163B6" w:rsidP="00204BB7">
                          <w:pPr>
                            <w:pStyle w:val="NoSpacing"/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>Doc</w:t>
                          </w:r>
                          <w:r w:rsidR="00A609C2">
                            <w:rPr>
                              <w:b/>
                              <w:bCs/>
                              <w:color w:val="FFFFFF" w:themeColor="background1"/>
                            </w:rPr>
                            <w:t>ument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Management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8EC5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7.85pt;margin-top:10.45pt;width:289.05pt;height:38.1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AjFwIAACw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/HsJp3NxpRwjE1uJ9N0Gsokl7+Ndf6HgJoEI6cWaYlo&#10;scPa+S71lBKaaVhVSkVqlCZNTmfjaRp/OEewuNLY4zJrsHy7bfsFtlAccS8LHeXO8FWFzdfM+Rdm&#10;kWNcBXXrn/GQCrAJ9BYlJdg//7sP+Qg9RilpUDM5db/3zApK1E+NpNwNJ5MgsuhMpjcjdOx1ZHsd&#10;0fv6AVCWQ3whhkcz5Ht1MqWF+g3lvQxdMcQ0x9459SfzwXdKxufBxXIZk1BWhvm13hgeSgc4A7Sv&#10;7RuzpsffI3NPcFIXy97R0OV2RCz3HmQVOQoAd6j2uKMkI8v98wmav/Zj1uWRL/4CAAD//wMAUEsD&#10;BBQABgAIAAAAIQA8ui7y3gAAAAYBAAAPAAAAZHJzL2Rvd25yZXYueG1sTI9BS8NAFITvgv9heYI3&#10;u2mgNo15KSVQBNFDay/eXrLbJLj7Nma3bfTXu57scZhh5ptiPVkjznr0vWOE+SwBoblxqucW4fC+&#10;fchA+ECsyDjWCN/aw7q8vSkoV+7CO33eh1bEEvY5IXQhDLmUvum0JT9zg+boHd1oKUQ5tlKNdInl&#10;1sg0SR6lpZ7jQkeDrjrdfO5PFuGl2r7Rrk5t9mOq59fjZvg6fCwQ7++mzROIoKfwH4Y//IgOZWSq&#10;3YmVFwYhHgkIabICEd3FMpuDqBFWyxRkWchr/PIXAAD//wMAUEsBAi0AFAAGAAgAAAAhALaDOJL+&#10;AAAA4QEAABMAAAAAAAAAAAAAAAAAAAAAAFtDb250ZW50X1R5cGVzXS54bWxQSwECLQAUAAYACAAA&#10;ACEAOP0h/9YAAACUAQAACwAAAAAAAAAAAAAAAAAvAQAAX3JlbHMvLnJlbHNQSwECLQAUAAYACAAA&#10;ACEAGJ0AIxcCAAAsBAAADgAAAAAAAAAAAAAAAAAuAgAAZHJzL2Uyb0RvYy54bWxQSwECLQAUAAYA&#10;CAAAACEAPLou8t4AAAAGAQAADwAAAAAAAAAAAAAAAABxBAAAZHJzL2Rvd25yZXYueG1sUEsFBgAA&#10;AAAEAAQA8wAAAHwFAAAAAA==&#10;" filled="f" stroked="f" strokeweight=".5pt">
              <v:textbox>
                <w:txbxContent>
                  <w:p w14:paraId="5681A435" w14:textId="5408CDE5" w:rsidR="00F163B6" w:rsidRDefault="00F163B6" w:rsidP="00204BB7">
                    <w:pPr>
                      <w:pStyle w:val="NoSpacing"/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</w:rPr>
                      <w:t xml:space="preserve">LY Variable Ops </w:t>
                    </w:r>
                  </w:p>
                  <w:p w14:paraId="709231BE" w14:textId="6B52FDE1" w:rsidR="00204BB7" w:rsidRPr="00204BB7" w:rsidRDefault="00F163B6" w:rsidP="00204BB7">
                    <w:pPr>
                      <w:pStyle w:val="NoSpacing"/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</w:rPr>
                      <w:t>Doc</w:t>
                    </w:r>
                    <w:r w:rsidR="00A609C2">
                      <w:rPr>
                        <w:b/>
                        <w:bCs/>
                        <w:color w:val="FFFFFF" w:themeColor="background1"/>
                      </w:rPr>
                      <w:t>ument</w:t>
                    </w:r>
                    <w:r>
                      <w:rPr>
                        <w:b/>
                        <w:bCs/>
                        <w:color w:val="FFFFFF" w:themeColor="background1"/>
                      </w:rPr>
                      <w:t xml:space="preserve"> Management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911B2">
      <w:rPr>
        <w:noProof/>
      </w:rPr>
      <w:drawing>
        <wp:inline distT="0" distB="0" distL="0" distR="0" wp14:anchorId="3F3BE20A" wp14:editId="775B8082">
          <wp:extent cx="7790815" cy="649235"/>
          <wp:effectExtent l="0" t="0" r="0" b="6350"/>
          <wp:docPr id="19404024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251288" name="Picture 15552512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815" cy="649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6DCA"/>
    <w:multiLevelType w:val="hybridMultilevel"/>
    <w:tmpl w:val="9A24F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7410"/>
    <w:multiLevelType w:val="hybridMultilevel"/>
    <w:tmpl w:val="671E6E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A2755"/>
    <w:multiLevelType w:val="hybridMultilevel"/>
    <w:tmpl w:val="5D28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62E3"/>
    <w:multiLevelType w:val="hybridMultilevel"/>
    <w:tmpl w:val="F4306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244FAC"/>
    <w:multiLevelType w:val="hybridMultilevel"/>
    <w:tmpl w:val="B6C89938"/>
    <w:lvl w:ilvl="0" w:tplc="26BA2E8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8F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41DE1"/>
    <w:multiLevelType w:val="hybridMultilevel"/>
    <w:tmpl w:val="39001DA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FF6334"/>
    <w:multiLevelType w:val="hybridMultilevel"/>
    <w:tmpl w:val="02B2D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F6870"/>
    <w:multiLevelType w:val="hybridMultilevel"/>
    <w:tmpl w:val="BD1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2273B"/>
    <w:multiLevelType w:val="hybridMultilevel"/>
    <w:tmpl w:val="3B4AC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F7100"/>
    <w:multiLevelType w:val="hybridMultilevel"/>
    <w:tmpl w:val="BBC4F7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9075A"/>
    <w:multiLevelType w:val="hybridMultilevel"/>
    <w:tmpl w:val="6FA48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C400B"/>
    <w:multiLevelType w:val="hybridMultilevel"/>
    <w:tmpl w:val="5D6A40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021B0"/>
    <w:multiLevelType w:val="hybridMultilevel"/>
    <w:tmpl w:val="22E4C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D7483"/>
    <w:multiLevelType w:val="hybridMultilevel"/>
    <w:tmpl w:val="4B36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35DB2"/>
    <w:multiLevelType w:val="hybridMultilevel"/>
    <w:tmpl w:val="E494B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3309E"/>
    <w:multiLevelType w:val="hybridMultilevel"/>
    <w:tmpl w:val="671E6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789172">
    <w:abstractNumId w:val="4"/>
  </w:num>
  <w:num w:numId="2" w16cid:durableId="1946451400">
    <w:abstractNumId w:val="7"/>
  </w:num>
  <w:num w:numId="3" w16cid:durableId="128474542">
    <w:abstractNumId w:val="2"/>
  </w:num>
  <w:num w:numId="4" w16cid:durableId="1439526884">
    <w:abstractNumId w:val="0"/>
  </w:num>
  <w:num w:numId="5" w16cid:durableId="294871284">
    <w:abstractNumId w:val="9"/>
  </w:num>
  <w:num w:numId="6" w16cid:durableId="2092848913">
    <w:abstractNumId w:val="14"/>
  </w:num>
  <w:num w:numId="7" w16cid:durableId="2083791493">
    <w:abstractNumId w:val="12"/>
  </w:num>
  <w:num w:numId="8" w16cid:durableId="1534028696">
    <w:abstractNumId w:val="15"/>
  </w:num>
  <w:num w:numId="9" w16cid:durableId="1489326058">
    <w:abstractNumId w:val="5"/>
  </w:num>
  <w:num w:numId="10" w16cid:durableId="1807432468">
    <w:abstractNumId w:val="1"/>
  </w:num>
  <w:num w:numId="11" w16cid:durableId="455150204">
    <w:abstractNumId w:val="11"/>
  </w:num>
  <w:num w:numId="12" w16cid:durableId="882407038">
    <w:abstractNumId w:val="3"/>
  </w:num>
  <w:num w:numId="13" w16cid:durableId="1179003530">
    <w:abstractNumId w:val="6"/>
  </w:num>
  <w:num w:numId="14" w16cid:durableId="5325459">
    <w:abstractNumId w:val="10"/>
  </w:num>
  <w:num w:numId="15" w16cid:durableId="87966595">
    <w:abstractNumId w:val="8"/>
  </w:num>
  <w:num w:numId="16" w16cid:durableId="20706110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B4"/>
    <w:rsid w:val="000004AE"/>
    <w:rsid w:val="00005E0B"/>
    <w:rsid w:val="00010F0C"/>
    <w:rsid w:val="00014A8D"/>
    <w:rsid w:val="000208FC"/>
    <w:rsid w:val="00027D38"/>
    <w:rsid w:val="00072DBB"/>
    <w:rsid w:val="000979D7"/>
    <w:rsid w:val="000A182F"/>
    <w:rsid w:val="000A28E5"/>
    <w:rsid w:val="000A7FEB"/>
    <w:rsid w:val="000B0D4D"/>
    <w:rsid w:val="000B1406"/>
    <w:rsid w:val="000B399A"/>
    <w:rsid w:val="000B4545"/>
    <w:rsid w:val="000C52D2"/>
    <w:rsid w:val="000E4066"/>
    <w:rsid w:val="000E523A"/>
    <w:rsid w:val="000E5FA6"/>
    <w:rsid w:val="000F0CE4"/>
    <w:rsid w:val="001053F6"/>
    <w:rsid w:val="001111BA"/>
    <w:rsid w:val="00121669"/>
    <w:rsid w:val="00136E1D"/>
    <w:rsid w:val="00153CBD"/>
    <w:rsid w:val="001559CB"/>
    <w:rsid w:val="00157A5C"/>
    <w:rsid w:val="00164C77"/>
    <w:rsid w:val="00170E8B"/>
    <w:rsid w:val="00172DB6"/>
    <w:rsid w:val="0018293C"/>
    <w:rsid w:val="001844D1"/>
    <w:rsid w:val="001B25C8"/>
    <w:rsid w:val="001B70EF"/>
    <w:rsid w:val="001C6631"/>
    <w:rsid w:val="001D37AD"/>
    <w:rsid w:val="001D4343"/>
    <w:rsid w:val="001D7410"/>
    <w:rsid w:val="002043A1"/>
    <w:rsid w:val="00204BB7"/>
    <w:rsid w:val="00211225"/>
    <w:rsid w:val="0023251C"/>
    <w:rsid w:val="00247BD3"/>
    <w:rsid w:val="002911B2"/>
    <w:rsid w:val="00297272"/>
    <w:rsid w:val="002B6A1A"/>
    <w:rsid w:val="002D425F"/>
    <w:rsid w:val="002E57B1"/>
    <w:rsid w:val="002F6E70"/>
    <w:rsid w:val="00334495"/>
    <w:rsid w:val="00371004"/>
    <w:rsid w:val="00371B87"/>
    <w:rsid w:val="00372042"/>
    <w:rsid w:val="00386B0C"/>
    <w:rsid w:val="003A151E"/>
    <w:rsid w:val="003A4D57"/>
    <w:rsid w:val="003A6293"/>
    <w:rsid w:val="003C471E"/>
    <w:rsid w:val="003D6D16"/>
    <w:rsid w:val="003E7442"/>
    <w:rsid w:val="003F3F19"/>
    <w:rsid w:val="00410720"/>
    <w:rsid w:val="00411AB6"/>
    <w:rsid w:val="00414B8F"/>
    <w:rsid w:val="004301D9"/>
    <w:rsid w:val="00442B8D"/>
    <w:rsid w:val="00445046"/>
    <w:rsid w:val="00457398"/>
    <w:rsid w:val="00467E6E"/>
    <w:rsid w:val="004706CA"/>
    <w:rsid w:val="00471682"/>
    <w:rsid w:val="00483011"/>
    <w:rsid w:val="00490EAE"/>
    <w:rsid w:val="004A1406"/>
    <w:rsid w:val="004A43BC"/>
    <w:rsid w:val="004A6F1C"/>
    <w:rsid w:val="004A766C"/>
    <w:rsid w:val="004A7913"/>
    <w:rsid w:val="004B1C95"/>
    <w:rsid w:val="004C0293"/>
    <w:rsid w:val="004C69A2"/>
    <w:rsid w:val="004E35D0"/>
    <w:rsid w:val="004E58A2"/>
    <w:rsid w:val="005048CD"/>
    <w:rsid w:val="005050FE"/>
    <w:rsid w:val="00517417"/>
    <w:rsid w:val="0052037A"/>
    <w:rsid w:val="005314B1"/>
    <w:rsid w:val="00551CF1"/>
    <w:rsid w:val="00554819"/>
    <w:rsid w:val="00554FA0"/>
    <w:rsid w:val="0056545D"/>
    <w:rsid w:val="00583A5F"/>
    <w:rsid w:val="00584C30"/>
    <w:rsid w:val="005854D3"/>
    <w:rsid w:val="00585D9F"/>
    <w:rsid w:val="0059466F"/>
    <w:rsid w:val="00596C1E"/>
    <w:rsid w:val="005A4133"/>
    <w:rsid w:val="005A7510"/>
    <w:rsid w:val="005B6E7F"/>
    <w:rsid w:val="005C4878"/>
    <w:rsid w:val="005C5DDE"/>
    <w:rsid w:val="005E08CB"/>
    <w:rsid w:val="005E1328"/>
    <w:rsid w:val="005E1CB4"/>
    <w:rsid w:val="0060077F"/>
    <w:rsid w:val="006148CA"/>
    <w:rsid w:val="00617726"/>
    <w:rsid w:val="006218D4"/>
    <w:rsid w:val="0062464D"/>
    <w:rsid w:val="00634D7E"/>
    <w:rsid w:val="0064636A"/>
    <w:rsid w:val="00652173"/>
    <w:rsid w:val="006614C8"/>
    <w:rsid w:val="006A496E"/>
    <w:rsid w:val="006D36FE"/>
    <w:rsid w:val="006E4533"/>
    <w:rsid w:val="006E4E42"/>
    <w:rsid w:val="006F7D5F"/>
    <w:rsid w:val="00720948"/>
    <w:rsid w:val="00720AB2"/>
    <w:rsid w:val="0072145C"/>
    <w:rsid w:val="00726FBC"/>
    <w:rsid w:val="00727B41"/>
    <w:rsid w:val="00740B4B"/>
    <w:rsid w:val="00741C94"/>
    <w:rsid w:val="00742AE1"/>
    <w:rsid w:val="0075106A"/>
    <w:rsid w:val="00756AFB"/>
    <w:rsid w:val="00766C29"/>
    <w:rsid w:val="00771897"/>
    <w:rsid w:val="00777749"/>
    <w:rsid w:val="007951A1"/>
    <w:rsid w:val="0079657C"/>
    <w:rsid w:val="007B231A"/>
    <w:rsid w:val="007B2D76"/>
    <w:rsid w:val="007C0409"/>
    <w:rsid w:val="007F4D03"/>
    <w:rsid w:val="00833CD0"/>
    <w:rsid w:val="00837DF8"/>
    <w:rsid w:val="008453F7"/>
    <w:rsid w:val="00847DBD"/>
    <w:rsid w:val="0085414B"/>
    <w:rsid w:val="00857651"/>
    <w:rsid w:val="00860C8C"/>
    <w:rsid w:val="00863264"/>
    <w:rsid w:val="00864F0B"/>
    <w:rsid w:val="00874DFE"/>
    <w:rsid w:val="00882880"/>
    <w:rsid w:val="00891193"/>
    <w:rsid w:val="008917EF"/>
    <w:rsid w:val="00896197"/>
    <w:rsid w:val="008A0D9C"/>
    <w:rsid w:val="008B5392"/>
    <w:rsid w:val="008B5DBB"/>
    <w:rsid w:val="008D4AB1"/>
    <w:rsid w:val="008E42D8"/>
    <w:rsid w:val="008F216F"/>
    <w:rsid w:val="009041C9"/>
    <w:rsid w:val="009265DF"/>
    <w:rsid w:val="009424CF"/>
    <w:rsid w:val="00945BDF"/>
    <w:rsid w:val="00952372"/>
    <w:rsid w:val="00956FEB"/>
    <w:rsid w:val="0096579A"/>
    <w:rsid w:val="009776F3"/>
    <w:rsid w:val="00984D81"/>
    <w:rsid w:val="0098509B"/>
    <w:rsid w:val="00991FDB"/>
    <w:rsid w:val="009C164B"/>
    <w:rsid w:val="009C1D3B"/>
    <w:rsid w:val="009E0A06"/>
    <w:rsid w:val="009E5B6C"/>
    <w:rsid w:val="00A20EF9"/>
    <w:rsid w:val="00A26F87"/>
    <w:rsid w:val="00A34D98"/>
    <w:rsid w:val="00A34EF1"/>
    <w:rsid w:val="00A375B6"/>
    <w:rsid w:val="00A4216E"/>
    <w:rsid w:val="00A609C2"/>
    <w:rsid w:val="00A632A8"/>
    <w:rsid w:val="00A667CE"/>
    <w:rsid w:val="00A6689B"/>
    <w:rsid w:val="00AC12A6"/>
    <w:rsid w:val="00AE2D6E"/>
    <w:rsid w:val="00B10D56"/>
    <w:rsid w:val="00B16F3F"/>
    <w:rsid w:val="00B17EA4"/>
    <w:rsid w:val="00B2654F"/>
    <w:rsid w:val="00B32F2B"/>
    <w:rsid w:val="00B418AB"/>
    <w:rsid w:val="00B46ED8"/>
    <w:rsid w:val="00B71692"/>
    <w:rsid w:val="00B8366C"/>
    <w:rsid w:val="00B859C4"/>
    <w:rsid w:val="00B8758F"/>
    <w:rsid w:val="00B87C70"/>
    <w:rsid w:val="00B90611"/>
    <w:rsid w:val="00BC5ADD"/>
    <w:rsid w:val="00BE6CAB"/>
    <w:rsid w:val="00BF0DDB"/>
    <w:rsid w:val="00BF697D"/>
    <w:rsid w:val="00C142D1"/>
    <w:rsid w:val="00C14A99"/>
    <w:rsid w:val="00C2306A"/>
    <w:rsid w:val="00C2644C"/>
    <w:rsid w:val="00C62F29"/>
    <w:rsid w:val="00C661B1"/>
    <w:rsid w:val="00C70F1B"/>
    <w:rsid w:val="00C8047A"/>
    <w:rsid w:val="00C90551"/>
    <w:rsid w:val="00C93B98"/>
    <w:rsid w:val="00CC3847"/>
    <w:rsid w:val="00CE34ED"/>
    <w:rsid w:val="00CE487E"/>
    <w:rsid w:val="00D03C27"/>
    <w:rsid w:val="00D04788"/>
    <w:rsid w:val="00D07C79"/>
    <w:rsid w:val="00D15467"/>
    <w:rsid w:val="00D31538"/>
    <w:rsid w:val="00D40025"/>
    <w:rsid w:val="00D40466"/>
    <w:rsid w:val="00D51924"/>
    <w:rsid w:val="00D5296B"/>
    <w:rsid w:val="00D544EF"/>
    <w:rsid w:val="00DA30FE"/>
    <w:rsid w:val="00DA5A76"/>
    <w:rsid w:val="00DA7189"/>
    <w:rsid w:val="00DB0A91"/>
    <w:rsid w:val="00DB6E3B"/>
    <w:rsid w:val="00DD23D3"/>
    <w:rsid w:val="00DE2758"/>
    <w:rsid w:val="00DF7C28"/>
    <w:rsid w:val="00E130D6"/>
    <w:rsid w:val="00E23566"/>
    <w:rsid w:val="00E43360"/>
    <w:rsid w:val="00E55622"/>
    <w:rsid w:val="00E622A7"/>
    <w:rsid w:val="00E7388C"/>
    <w:rsid w:val="00EA1ADB"/>
    <w:rsid w:val="00EA5DF1"/>
    <w:rsid w:val="00EB3411"/>
    <w:rsid w:val="00EB6CFF"/>
    <w:rsid w:val="00EE098D"/>
    <w:rsid w:val="00F163B6"/>
    <w:rsid w:val="00F171B2"/>
    <w:rsid w:val="00F328A1"/>
    <w:rsid w:val="00F429B6"/>
    <w:rsid w:val="00F52374"/>
    <w:rsid w:val="00F550E9"/>
    <w:rsid w:val="00F71D4D"/>
    <w:rsid w:val="00F731E1"/>
    <w:rsid w:val="00F76893"/>
    <w:rsid w:val="00F91571"/>
    <w:rsid w:val="00FA49FF"/>
    <w:rsid w:val="00FC7399"/>
    <w:rsid w:val="00FE790D"/>
    <w:rsid w:val="00FF027F"/>
    <w:rsid w:val="00FF05F9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8A26A"/>
  <w15:chartTrackingRefBased/>
  <w15:docId w15:val="{51A57D0C-41B3-E246-9A65-79E1F201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B4"/>
  </w:style>
  <w:style w:type="paragraph" w:styleId="Heading1">
    <w:name w:val="heading 1"/>
    <w:basedOn w:val="Heading3"/>
    <w:next w:val="Normal"/>
    <w:link w:val="Heading1Char"/>
    <w:uiPriority w:val="9"/>
    <w:qFormat/>
    <w:rsid w:val="005C4878"/>
    <w:pPr>
      <w:shd w:val="solid" w:color="0A2E49" w:fill="3897D1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878"/>
    <w:pPr>
      <w:keepNext/>
      <w:keepLines/>
      <w:shd w:val="solid" w:color="3897D1" w:themeColor="accent6" w:fill="70AE6E"/>
      <w:spacing w:before="40" w:after="0"/>
      <w:jc w:val="center"/>
      <w:outlineLvl w:val="1"/>
    </w:pPr>
    <w:rPr>
      <w:rFonts w:eastAsiaTheme="majorEastAsia" w:cstheme="majorBidi"/>
      <w:color w:val="FFFFFF" w:themeColor="background1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4878"/>
    <w:pPr>
      <w:keepNext/>
      <w:keepLines/>
      <w:shd w:val="solid" w:color="70AE6E" w:themeColor="accent3" w:fill="3897D1"/>
      <w:spacing w:before="40" w:after="0"/>
      <w:jc w:val="center"/>
      <w:outlineLvl w:val="2"/>
    </w:pPr>
    <w:rPr>
      <w:rFonts w:eastAsiaTheme="majorEastAsia" w:cstheme="majorBidi"/>
      <w:color w:val="FFFFFF" w:themeColor="background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9D7"/>
    <w:pPr>
      <w:keepNext/>
      <w:keepLines/>
      <w:spacing w:before="80"/>
      <w:outlineLvl w:val="3"/>
    </w:pPr>
    <w:rPr>
      <w:rFonts w:eastAsiaTheme="majorEastAsia" w:cstheme="majorBidi"/>
      <w:i/>
      <w:iCs/>
      <w:color w:val="2571A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9D7"/>
    <w:pPr>
      <w:keepNext/>
      <w:keepLines/>
      <w:spacing w:before="80"/>
      <w:outlineLvl w:val="4"/>
    </w:pPr>
    <w:rPr>
      <w:rFonts w:eastAsiaTheme="majorEastAsia" w:cstheme="majorBidi"/>
      <w:color w:val="2571A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878"/>
    <w:rPr>
      <w:rFonts w:ascii="Calibri" w:eastAsiaTheme="majorEastAsia" w:hAnsi="Calibri" w:cstheme="majorBidi"/>
      <w:color w:val="FFFFFF" w:themeColor="background1"/>
      <w:sz w:val="24"/>
      <w:szCs w:val="28"/>
      <w:shd w:val="solid" w:color="0A2E49" w:fill="3897D1"/>
    </w:rPr>
  </w:style>
  <w:style w:type="character" w:customStyle="1" w:styleId="Heading2Char">
    <w:name w:val="Heading 2 Char"/>
    <w:basedOn w:val="DefaultParagraphFont"/>
    <w:link w:val="Heading2"/>
    <w:uiPriority w:val="9"/>
    <w:rsid w:val="005C4878"/>
    <w:rPr>
      <w:rFonts w:ascii="Calibri" w:eastAsiaTheme="majorEastAsia" w:hAnsi="Calibri" w:cstheme="majorBidi"/>
      <w:color w:val="FFFFFF" w:themeColor="background1"/>
      <w:sz w:val="24"/>
      <w:szCs w:val="32"/>
      <w:shd w:val="solid" w:color="3897D1" w:themeColor="accent6" w:fill="70AE6E"/>
    </w:rPr>
  </w:style>
  <w:style w:type="character" w:customStyle="1" w:styleId="Heading3Char">
    <w:name w:val="Heading 3 Char"/>
    <w:basedOn w:val="DefaultParagraphFont"/>
    <w:link w:val="Heading3"/>
    <w:uiPriority w:val="9"/>
    <w:rsid w:val="005C4878"/>
    <w:rPr>
      <w:rFonts w:ascii="Calibri" w:eastAsiaTheme="majorEastAsia" w:hAnsi="Calibri" w:cstheme="majorBidi"/>
      <w:color w:val="FFFFFF" w:themeColor="background1"/>
      <w:sz w:val="24"/>
      <w:szCs w:val="28"/>
      <w:shd w:val="solid" w:color="70AE6E" w:themeColor="accent3" w:fill="3897D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9D7"/>
    <w:rPr>
      <w:rFonts w:eastAsiaTheme="majorEastAsia" w:cstheme="majorBidi"/>
      <w:i/>
      <w:iCs/>
      <w:color w:val="2571A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9D7"/>
    <w:rPr>
      <w:rFonts w:eastAsiaTheme="majorEastAsia" w:cstheme="majorBidi"/>
      <w:color w:val="2571A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D7E"/>
    <w:pPr>
      <w:spacing w:after="80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D7E"/>
    <w:rPr>
      <w:rFonts w:ascii="Calibri" w:eastAsiaTheme="majorEastAsia" w:hAnsi="Calibri" w:cstheme="majorBidi"/>
      <w:b/>
      <w:spacing w:val="-10"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878"/>
    <w:pPr>
      <w:numPr>
        <w:ilvl w:val="1"/>
      </w:numPr>
    </w:pPr>
    <w:rPr>
      <w:rFonts w:eastAsiaTheme="majorEastAsia" w:cstheme="majorBidi"/>
      <w:b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878"/>
    <w:rPr>
      <w:rFonts w:ascii="Calibri" w:eastAsiaTheme="majorEastAsia" w:hAnsi="Calibri" w:cstheme="majorBidi"/>
      <w:b/>
      <w:color w:val="595959" w:themeColor="text1" w:themeTint="A6"/>
      <w:spacing w:val="15"/>
      <w:sz w:val="2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097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0979D7"/>
    <w:rPr>
      <w:i/>
      <w:iCs/>
      <w:color w:val="2571A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979D7"/>
    <w:pPr>
      <w:pBdr>
        <w:top w:val="single" w:sz="4" w:space="10" w:color="2571A1" w:themeColor="accent1" w:themeShade="BF"/>
        <w:bottom w:val="single" w:sz="4" w:space="10" w:color="2571A1" w:themeColor="accent1" w:themeShade="BF"/>
      </w:pBdr>
      <w:spacing w:before="360" w:after="360"/>
      <w:ind w:left="864" w:right="864"/>
      <w:jc w:val="center"/>
    </w:pPr>
    <w:rPr>
      <w:i/>
      <w:iCs/>
      <w:color w:val="2571A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9D7"/>
    <w:rPr>
      <w:i/>
      <w:iCs/>
      <w:color w:val="2571A1" w:themeColor="accent1" w:themeShade="BF"/>
    </w:rPr>
  </w:style>
  <w:style w:type="character" w:styleId="IntenseReference">
    <w:name w:val="Intense Reference"/>
    <w:basedOn w:val="DefaultParagraphFont"/>
    <w:uiPriority w:val="32"/>
    <w:rsid w:val="000979D7"/>
    <w:rPr>
      <w:b/>
      <w:bCs/>
      <w:smallCaps/>
      <w:color w:val="2571A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79D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79D7"/>
  </w:style>
  <w:style w:type="paragraph" w:styleId="Footer">
    <w:name w:val="footer"/>
    <w:basedOn w:val="Normal"/>
    <w:link w:val="FooterChar"/>
    <w:uiPriority w:val="99"/>
    <w:unhideWhenUsed/>
    <w:rsid w:val="000979D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79D7"/>
  </w:style>
  <w:style w:type="paragraph" w:customStyle="1" w:styleId="Bullets">
    <w:name w:val="Bullets"/>
    <w:basedOn w:val="Normal"/>
    <w:qFormat/>
    <w:rsid w:val="00585D9F"/>
    <w:pPr>
      <w:numPr>
        <w:numId w:val="1"/>
      </w:numPr>
    </w:pPr>
    <w:rPr>
      <w:color w:val="000000" w:themeColor="text1"/>
    </w:rPr>
  </w:style>
  <w:style w:type="table" w:customStyle="1" w:styleId="Table1">
    <w:name w:val="Table1"/>
    <w:basedOn w:val="TableNormal"/>
    <w:uiPriority w:val="99"/>
    <w:rsid w:val="000B399A"/>
    <w:pPr>
      <w:spacing w:after="0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10">
    <w:name w:val="Table 1"/>
    <w:basedOn w:val="TableNormal"/>
    <w:uiPriority w:val="99"/>
    <w:rsid w:val="000B399A"/>
    <w:pPr>
      <w:spacing w:after="0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100">
    <w:name w:val="Table 1.0"/>
    <w:basedOn w:val="TableNormal"/>
    <w:uiPriority w:val="99"/>
    <w:rsid w:val="000B399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0B399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2"/>
    <w:rsid w:val="000B399A"/>
  </w:style>
  <w:style w:type="paragraph" w:styleId="TableofAuthorities">
    <w:name w:val="table of authorities"/>
    <w:basedOn w:val="Normal"/>
    <w:next w:val="Normal"/>
    <w:uiPriority w:val="99"/>
    <w:unhideWhenUsed/>
    <w:rsid w:val="000B399A"/>
    <w:pPr>
      <w:spacing w:after="0"/>
      <w:ind w:left="240" w:hanging="240"/>
    </w:pPr>
  </w:style>
  <w:style w:type="table" w:customStyle="1" w:styleId="Table2">
    <w:name w:val="Table 2"/>
    <w:basedOn w:val="TableNormal"/>
    <w:uiPriority w:val="99"/>
    <w:rsid w:val="000B399A"/>
    <w:pPr>
      <w:spacing w:after="0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B399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3">
    <w:name w:val="Style3"/>
    <w:basedOn w:val="TableNormal"/>
    <w:uiPriority w:val="99"/>
    <w:rsid w:val="00D31538"/>
    <w:pPr>
      <w:spacing w:after="0"/>
    </w:pPr>
    <w:tblPr/>
  </w:style>
  <w:style w:type="table" w:customStyle="1" w:styleId="Style4">
    <w:name w:val="Style4"/>
    <w:basedOn w:val="TableNormal"/>
    <w:uiPriority w:val="99"/>
    <w:rsid w:val="00D315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5">
    <w:name w:val="Style5"/>
    <w:basedOn w:val="TableNormal"/>
    <w:uiPriority w:val="99"/>
    <w:rsid w:val="00D315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6">
    <w:name w:val="Style6"/>
    <w:basedOn w:val="TableNormal"/>
    <w:uiPriority w:val="99"/>
    <w:rsid w:val="000208F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7">
    <w:name w:val="Style7"/>
    <w:basedOn w:val="TableNormal"/>
    <w:uiPriority w:val="99"/>
    <w:rsid w:val="005B6E7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8">
    <w:name w:val="Style8"/>
    <w:basedOn w:val="TableNormal"/>
    <w:uiPriority w:val="99"/>
    <w:rsid w:val="007777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9">
    <w:name w:val="Style9"/>
    <w:basedOn w:val="TableNormal"/>
    <w:uiPriority w:val="99"/>
    <w:rsid w:val="00EA1A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styleId="NoSpacing">
    <w:name w:val="No Spacing"/>
    <w:uiPriority w:val="1"/>
    <w:qFormat/>
    <w:rsid w:val="00585D9F"/>
    <w:pPr>
      <w:spacing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8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DealerBuilt 2024">
      <a:dk1>
        <a:srgbClr val="000000"/>
      </a:dk1>
      <a:lt1>
        <a:sysClr val="window" lastClr="FFFFFF"/>
      </a:lt1>
      <a:dk2>
        <a:srgbClr val="0A2E49"/>
      </a:dk2>
      <a:lt2>
        <a:srgbClr val="EEF7FF"/>
      </a:lt2>
      <a:accent1>
        <a:srgbClr val="3897D1"/>
      </a:accent1>
      <a:accent2>
        <a:srgbClr val="92ACB9"/>
      </a:accent2>
      <a:accent3>
        <a:srgbClr val="70AE6E"/>
      </a:accent3>
      <a:accent4>
        <a:srgbClr val="FFAF14"/>
      </a:accent4>
      <a:accent5>
        <a:srgbClr val="EEF7FF"/>
      </a:accent5>
      <a:accent6>
        <a:srgbClr val="3897D1"/>
      </a:accent6>
      <a:hlink>
        <a:srgbClr val="3897D1"/>
      </a:hlink>
      <a:folHlink>
        <a:srgbClr val="96607D"/>
      </a:folHlink>
    </a:clrScheme>
    <a:fontScheme name="DealerBuilt 202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46CCA9D3E434E8A0BF2577F005437" ma:contentTypeVersion="20" ma:contentTypeDescription="Create a new document." ma:contentTypeScope="" ma:versionID="ad58442707f7f7c61edbfac29d4d8074">
  <xsd:schema xmlns:xsd="http://www.w3.org/2001/XMLSchema" xmlns:xs="http://www.w3.org/2001/XMLSchema" xmlns:p="http://schemas.microsoft.com/office/2006/metadata/properties" xmlns:ns1="http://schemas.microsoft.com/sharepoint/v3" xmlns:ns2="acce79ff-5478-4222-a3b4-b022feca498d" xmlns:ns3="e96e3430-9a4c-4c33-be90-6959e62c39cd" targetNamespace="http://schemas.microsoft.com/office/2006/metadata/properties" ma:root="true" ma:fieldsID="ef0e1cb4042fb4534bc1a515e3953912" ns1:_="" ns2:_="" ns3:_="">
    <xsd:import namespace="http://schemas.microsoft.com/sharepoint/v3"/>
    <xsd:import namespace="acce79ff-5478-4222-a3b4-b022feca498d"/>
    <xsd:import namespace="e96e3430-9a4c-4c33-be90-6959e62c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e79ff-5478-4222-a3b4-b022feca4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ade51b-bcdc-4ab1-a40d-19041deaf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e3430-9a4c-4c33-be90-6959e62c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e83b8e-1e45-40b6-844c-94b7bf7d9d57}" ma:internalName="TaxCatchAll" ma:showField="CatchAllData" ma:web="e96e3430-9a4c-4c33-be90-6959e62c3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e79ff-5478-4222-a3b4-b022feca498d">
      <Terms xmlns="http://schemas.microsoft.com/office/infopath/2007/PartnerControls"/>
    </lcf76f155ced4ddcb4097134ff3c332f>
    <TaxCatchAll xmlns="e96e3430-9a4c-4c33-be90-6959e62c39c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B6179B-0936-AF4E-AE1D-5AD320B0D4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23082-B7E4-4CBC-9B3E-7EE6EE372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ce79ff-5478-4222-a3b4-b022feca498d"/>
    <ds:schemaRef ds:uri="e96e3430-9a4c-4c33-be90-6959e62c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471ED-29BC-4ABA-8A24-61B6CA4F6D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54C461-823C-45D1-AFBB-FA4649786A00}">
  <ds:schemaRefs>
    <ds:schemaRef ds:uri="e96e3430-9a4c-4c33-be90-6959e62c39cd"/>
    <ds:schemaRef ds:uri="http://purl.org/dc/terms/"/>
    <ds:schemaRef ds:uri="acce79ff-5478-4222-a3b4-b022feca498d"/>
    <ds:schemaRef ds:uri="http://purl.org/dc/dcmitype/"/>
    <ds:schemaRef ds:uri="http://www.w3.org/XML/1998/namespace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</Words>
  <Characters>1927</Characters>
  <Application>Microsoft Office Word</Application>
  <DocSecurity>0</DocSecurity>
  <Lines>77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Gardner</dc:creator>
  <cp:keywords/>
  <dc:description/>
  <cp:lastModifiedBy>Josh Pokorney</cp:lastModifiedBy>
  <cp:revision>2</cp:revision>
  <cp:lastPrinted>2024-07-09T15:20:00Z</cp:lastPrinted>
  <dcterms:created xsi:type="dcterms:W3CDTF">2025-10-01T20:19:00Z</dcterms:created>
  <dcterms:modified xsi:type="dcterms:W3CDTF">2025-10-01T20:19:00Z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0x010100CAD46CCA9D3E434E8A0BF2577F005437</vt:lpwstr>
  </property>
</Properties>
</file>